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5E" w:rsidRPr="008862AF" w:rsidRDefault="009F29BF" w:rsidP="00FC0C42">
      <w:pPr>
        <w:spacing w:line="240" w:lineRule="auto"/>
        <w:jc w:val="center"/>
        <w:rPr>
          <w:rFonts w:cs="Times New Roman"/>
          <w:b/>
          <w:sz w:val="32"/>
          <w:szCs w:val="32"/>
        </w:rPr>
      </w:pPr>
      <w:r>
        <w:rPr>
          <w:rFonts w:cs="Times New Roman"/>
          <w:b/>
          <w:sz w:val="32"/>
          <w:szCs w:val="32"/>
        </w:rPr>
        <w:t xml:space="preserve">International </w:t>
      </w:r>
      <w:r w:rsidR="00214359">
        <w:rPr>
          <w:rFonts w:cs="Times New Roman"/>
          <w:b/>
          <w:sz w:val="32"/>
          <w:szCs w:val="32"/>
        </w:rPr>
        <w:t>High-end</w:t>
      </w:r>
      <w:r>
        <w:rPr>
          <w:rFonts w:cs="Times New Roman"/>
          <w:b/>
          <w:sz w:val="32"/>
          <w:szCs w:val="32"/>
        </w:rPr>
        <w:t xml:space="preserve"> Forum on Base for Introducing Talents of Civil Engineering Discipline</w:t>
      </w:r>
    </w:p>
    <w:p w:rsidR="00A737FD" w:rsidRPr="00DE505E" w:rsidRDefault="00DE505E" w:rsidP="00FC0C42">
      <w:pPr>
        <w:spacing w:line="240" w:lineRule="auto"/>
        <w:jc w:val="center"/>
      </w:pPr>
      <w:r w:rsidRPr="008862AF">
        <w:rPr>
          <w:rFonts w:cs="Times New Roman"/>
          <w:b/>
          <w:sz w:val="32"/>
          <w:szCs w:val="32"/>
        </w:rPr>
        <w:t>——</w:t>
      </w:r>
      <w:r w:rsidR="00B2456A" w:rsidRPr="00B2456A">
        <w:rPr>
          <w:rFonts w:cs="Times New Roman" w:hint="eastAsia"/>
          <w:b/>
          <w:szCs w:val="24"/>
        </w:rPr>
        <w:t>1</w:t>
      </w:r>
      <w:r w:rsidR="00B2456A" w:rsidRPr="00B2456A">
        <w:rPr>
          <w:rFonts w:cs="Times New Roman" w:hint="eastAsia"/>
          <w:b/>
          <w:szCs w:val="24"/>
          <w:vertAlign w:val="superscript"/>
        </w:rPr>
        <w:t>st</w:t>
      </w:r>
      <w:r w:rsidR="00B2456A" w:rsidRPr="00B2456A">
        <w:rPr>
          <w:rFonts w:cs="Times New Roman" w:hint="eastAsia"/>
          <w:b/>
          <w:szCs w:val="24"/>
        </w:rPr>
        <w:t xml:space="preserve"> </w:t>
      </w:r>
      <w:r w:rsidR="00B2456A" w:rsidRPr="00B2456A">
        <w:rPr>
          <w:rFonts w:cs="Times New Roman"/>
          <w:b/>
          <w:szCs w:val="24"/>
        </w:rPr>
        <w:t>International Workshop on High-performance Wind Energy System and Effective Operation of Wind Farms (HPWES) and Mitigating Wind-induced Disaster of Wind-se</w:t>
      </w:r>
      <w:r w:rsidR="009F29BF">
        <w:rPr>
          <w:rFonts w:cs="Times New Roman"/>
          <w:b/>
          <w:szCs w:val="24"/>
        </w:rPr>
        <w:t>nsitive Infrastructure (MWDWSI)</w:t>
      </w:r>
    </w:p>
    <w:p w:rsidR="00CF4355" w:rsidRPr="00CF4355" w:rsidRDefault="00CF4355" w:rsidP="00CF4355">
      <w:pPr>
        <w:jc w:val="center"/>
      </w:pPr>
      <w:r>
        <w:rPr>
          <w:rFonts w:hint="eastAsia"/>
        </w:rPr>
        <w:t>(</w:t>
      </w:r>
      <w:r w:rsidRPr="009233C8">
        <w:t>Oct</w:t>
      </w:r>
      <w:r w:rsidR="009F29BF">
        <w:t>ober</w:t>
      </w:r>
      <w:r w:rsidR="00666310">
        <w:t xml:space="preserve"> </w:t>
      </w:r>
      <w:r w:rsidR="00666310" w:rsidRPr="009233C8">
        <w:t>18</w:t>
      </w:r>
      <w:r w:rsidR="00666310">
        <w:t>-</w:t>
      </w:r>
      <w:r w:rsidR="00666310">
        <w:rPr>
          <w:rFonts w:hint="eastAsia"/>
        </w:rPr>
        <w:t>19</w:t>
      </w:r>
      <w:r>
        <w:rPr>
          <w:rFonts w:hint="eastAsia"/>
        </w:rPr>
        <w:t>,</w:t>
      </w:r>
      <w:r w:rsidRPr="009233C8">
        <w:t xml:space="preserve"> 2018</w:t>
      </w:r>
      <w:r w:rsidR="00666310">
        <w:t>,</w:t>
      </w:r>
      <w:r w:rsidRPr="009233C8">
        <w:t xml:space="preserve"> Chongqing</w:t>
      </w:r>
      <w:r w:rsidR="00666310">
        <w:t>,</w:t>
      </w:r>
      <w:r>
        <w:rPr>
          <w:rFonts w:hint="eastAsia"/>
        </w:rPr>
        <w:t xml:space="preserve"> China)</w:t>
      </w:r>
    </w:p>
    <w:p w:rsidR="00FC107F" w:rsidRPr="006F6985" w:rsidRDefault="00FC107F" w:rsidP="00FC0C42">
      <w:pPr>
        <w:autoSpaceDE w:val="0"/>
        <w:autoSpaceDN w:val="0"/>
        <w:adjustRightInd w:val="0"/>
        <w:spacing w:line="240" w:lineRule="auto"/>
        <w:jc w:val="left"/>
        <w:rPr>
          <w:rFonts w:eastAsia="黑体" w:cs="Times New Roman"/>
          <w:b/>
          <w:kern w:val="0"/>
          <w:sz w:val="21"/>
          <w:szCs w:val="21"/>
        </w:rPr>
      </w:pPr>
      <w:r w:rsidRPr="006F6985">
        <w:rPr>
          <w:rFonts w:eastAsia="黑体" w:cs="Times New Roman"/>
          <w:b/>
          <w:kern w:val="0"/>
          <w:sz w:val="21"/>
          <w:szCs w:val="21"/>
        </w:rPr>
        <w:t xml:space="preserve">Sponsored by: </w:t>
      </w:r>
    </w:p>
    <w:p w:rsidR="00FC107F" w:rsidRPr="006F6985" w:rsidRDefault="00FC107F" w:rsidP="00FC0C42">
      <w:pPr>
        <w:spacing w:line="240" w:lineRule="auto"/>
        <w:rPr>
          <w:rFonts w:cs="Times New Roman"/>
          <w:sz w:val="21"/>
          <w:szCs w:val="21"/>
        </w:rPr>
      </w:pPr>
      <w:r w:rsidRPr="006F6985">
        <w:rPr>
          <w:rFonts w:cs="Times New Roman"/>
          <w:sz w:val="21"/>
          <w:szCs w:val="21"/>
        </w:rPr>
        <w:t>Base for Introducing Talents of Discipline to University on High-performance Wind Energy System and Effective Operation (Chongqing University)</w:t>
      </w:r>
    </w:p>
    <w:p w:rsidR="00FC107F" w:rsidRPr="006F6985" w:rsidRDefault="00FC107F" w:rsidP="00FC0C42">
      <w:pPr>
        <w:spacing w:line="240" w:lineRule="auto"/>
        <w:rPr>
          <w:rFonts w:cs="Times New Roman"/>
          <w:sz w:val="21"/>
          <w:szCs w:val="21"/>
        </w:rPr>
      </w:pPr>
      <w:r w:rsidRPr="006F6985">
        <w:rPr>
          <w:rFonts w:cs="Times New Roman"/>
          <w:sz w:val="21"/>
          <w:szCs w:val="21"/>
        </w:rPr>
        <w:t xml:space="preserve">Base for Introducing Talents of Discipline to University on Wind-sensitive Infrastructure and Wind-induced disaster mitigation (Beijing </w:t>
      </w:r>
      <w:proofErr w:type="spellStart"/>
      <w:r w:rsidRPr="006F6985">
        <w:rPr>
          <w:rFonts w:cs="Times New Roman"/>
          <w:sz w:val="21"/>
          <w:szCs w:val="21"/>
        </w:rPr>
        <w:t>Jiaotong</w:t>
      </w:r>
      <w:proofErr w:type="spellEnd"/>
      <w:r w:rsidRPr="006F6985">
        <w:rPr>
          <w:rFonts w:cs="Times New Roman"/>
          <w:sz w:val="21"/>
          <w:szCs w:val="21"/>
        </w:rPr>
        <w:t xml:space="preserve"> University)</w:t>
      </w:r>
    </w:p>
    <w:p w:rsidR="00FC107F" w:rsidRPr="006F6985" w:rsidRDefault="00FC107F" w:rsidP="00FC0C42">
      <w:pPr>
        <w:spacing w:line="240" w:lineRule="auto"/>
        <w:rPr>
          <w:rFonts w:cs="Times New Roman"/>
          <w:sz w:val="21"/>
          <w:szCs w:val="21"/>
        </w:rPr>
      </w:pPr>
      <w:r w:rsidRPr="006F6985">
        <w:rPr>
          <w:rFonts w:cs="Times New Roman"/>
          <w:sz w:val="21"/>
          <w:szCs w:val="21"/>
        </w:rPr>
        <w:t>School of Civil Engineering, Chongqing University</w:t>
      </w:r>
    </w:p>
    <w:p w:rsidR="00FC107F" w:rsidRPr="006F6985" w:rsidRDefault="00FC107F" w:rsidP="00FC0C42">
      <w:pPr>
        <w:autoSpaceDE w:val="0"/>
        <w:autoSpaceDN w:val="0"/>
        <w:adjustRightInd w:val="0"/>
        <w:spacing w:line="240" w:lineRule="auto"/>
        <w:jc w:val="left"/>
        <w:rPr>
          <w:rFonts w:eastAsia="黑体" w:cs="Times New Roman"/>
          <w:b/>
          <w:kern w:val="0"/>
          <w:sz w:val="21"/>
          <w:szCs w:val="21"/>
        </w:rPr>
      </w:pPr>
      <w:r w:rsidRPr="006F6985">
        <w:rPr>
          <w:rFonts w:eastAsia="黑体" w:cs="Times New Roman"/>
          <w:b/>
          <w:kern w:val="0"/>
          <w:sz w:val="21"/>
          <w:szCs w:val="21"/>
        </w:rPr>
        <w:t>Organized by:</w:t>
      </w:r>
    </w:p>
    <w:p w:rsidR="00FC107F" w:rsidRPr="006F6985" w:rsidRDefault="00FC107F" w:rsidP="00FC0C42">
      <w:pPr>
        <w:spacing w:line="240" w:lineRule="auto"/>
        <w:rPr>
          <w:rFonts w:cs="Times New Roman"/>
          <w:sz w:val="21"/>
          <w:szCs w:val="21"/>
        </w:rPr>
      </w:pPr>
      <w:r w:rsidRPr="006F6985">
        <w:rPr>
          <w:rFonts w:cs="Times New Roman" w:hint="eastAsia"/>
          <w:sz w:val="21"/>
          <w:szCs w:val="21"/>
        </w:rPr>
        <w:t>Journal</w:t>
      </w:r>
      <w:r w:rsidRPr="006F6985">
        <w:rPr>
          <w:rFonts w:cs="Times New Roman"/>
          <w:sz w:val="21"/>
          <w:szCs w:val="21"/>
        </w:rPr>
        <w:t xml:space="preserve"> of </w:t>
      </w:r>
      <w:r w:rsidRPr="0035652C">
        <w:rPr>
          <w:rFonts w:cs="Times New Roman"/>
          <w:i/>
          <w:sz w:val="21"/>
          <w:szCs w:val="21"/>
        </w:rPr>
        <w:t>Building Structure</w:t>
      </w:r>
    </w:p>
    <w:p w:rsidR="00FC107F" w:rsidRPr="006F6985" w:rsidRDefault="00FC107F" w:rsidP="00FC0C42">
      <w:pPr>
        <w:autoSpaceDE w:val="0"/>
        <w:autoSpaceDN w:val="0"/>
        <w:adjustRightInd w:val="0"/>
        <w:spacing w:line="240" w:lineRule="auto"/>
        <w:jc w:val="left"/>
        <w:rPr>
          <w:rFonts w:eastAsia="黑体" w:cs="Times New Roman"/>
          <w:b/>
          <w:kern w:val="0"/>
          <w:sz w:val="21"/>
          <w:szCs w:val="21"/>
        </w:rPr>
      </w:pPr>
      <w:r w:rsidRPr="006F6985">
        <w:rPr>
          <w:rFonts w:eastAsia="黑体" w:cs="Times New Roman"/>
          <w:b/>
          <w:kern w:val="0"/>
          <w:sz w:val="21"/>
          <w:szCs w:val="21"/>
        </w:rPr>
        <w:t>Supported by:</w:t>
      </w:r>
    </w:p>
    <w:p w:rsidR="00FC107F" w:rsidRPr="006F6985" w:rsidRDefault="00FC107F" w:rsidP="00FC0C42">
      <w:pPr>
        <w:spacing w:line="240" w:lineRule="auto"/>
        <w:rPr>
          <w:rFonts w:cs="Times New Roman"/>
          <w:sz w:val="21"/>
          <w:szCs w:val="21"/>
        </w:rPr>
      </w:pPr>
      <w:r w:rsidRPr="006F6985">
        <w:rPr>
          <w:rFonts w:cs="Times New Roman"/>
          <w:sz w:val="21"/>
          <w:szCs w:val="21"/>
        </w:rPr>
        <w:t>Department of Science, Education, Culture and Health Experts, State Bureau of Foreign Experts Affairs</w:t>
      </w:r>
    </w:p>
    <w:p w:rsidR="00FC107F" w:rsidRDefault="00FC107F" w:rsidP="00FC0C42">
      <w:pPr>
        <w:autoSpaceDE w:val="0"/>
        <w:autoSpaceDN w:val="0"/>
        <w:adjustRightInd w:val="0"/>
        <w:spacing w:line="240" w:lineRule="auto"/>
        <w:jc w:val="left"/>
        <w:rPr>
          <w:rFonts w:eastAsia="黑体" w:cs="Times New Roman"/>
          <w:b/>
          <w:kern w:val="0"/>
          <w:sz w:val="21"/>
          <w:szCs w:val="21"/>
        </w:rPr>
      </w:pPr>
      <w:r w:rsidRPr="006F6985">
        <w:rPr>
          <w:rFonts w:eastAsia="黑体" w:cs="Times New Roman"/>
          <w:b/>
          <w:kern w:val="0"/>
          <w:sz w:val="21"/>
          <w:szCs w:val="21"/>
        </w:rPr>
        <w:t>Key Dates</w:t>
      </w:r>
      <w:r w:rsidRPr="006F6985">
        <w:rPr>
          <w:rFonts w:eastAsia="黑体" w:cs="Times New Roman"/>
          <w:b/>
          <w:kern w:val="0"/>
          <w:sz w:val="21"/>
          <w:szCs w:val="21"/>
        </w:rPr>
        <w:t>：</w:t>
      </w:r>
    </w:p>
    <w:p w:rsidR="00FC107F" w:rsidRPr="006F6985" w:rsidRDefault="00FC107F" w:rsidP="00FC0C42">
      <w:pPr>
        <w:spacing w:line="240" w:lineRule="auto"/>
        <w:rPr>
          <w:rFonts w:cs="Times New Roman"/>
          <w:sz w:val="21"/>
          <w:szCs w:val="21"/>
        </w:rPr>
      </w:pPr>
      <w:r w:rsidRPr="006F6985">
        <w:rPr>
          <w:rFonts w:cs="Times New Roman"/>
          <w:sz w:val="21"/>
          <w:szCs w:val="21"/>
        </w:rPr>
        <w:t>Registration: October 19, 2018</w:t>
      </w:r>
    </w:p>
    <w:p w:rsidR="00FC107F" w:rsidRPr="006F6985" w:rsidRDefault="00FC107F" w:rsidP="00FC0C42">
      <w:pPr>
        <w:spacing w:line="240" w:lineRule="auto"/>
        <w:rPr>
          <w:rFonts w:cs="Times New Roman"/>
          <w:sz w:val="21"/>
          <w:szCs w:val="21"/>
        </w:rPr>
      </w:pPr>
      <w:r w:rsidRPr="006F6985">
        <w:rPr>
          <w:rFonts w:cs="Times New Roman"/>
          <w:sz w:val="21"/>
          <w:szCs w:val="21"/>
        </w:rPr>
        <w:t>Conference: October 20-22, 2018</w:t>
      </w:r>
    </w:p>
    <w:p w:rsidR="00FC107F" w:rsidRPr="006F6985" w:rsidRDefault="00FC107F" w:rsidP="00FC0C42">
      <w:pPr>
        <w:autoSpaceDE w:val="0"/>
        <w:autoSpaceDN w:val="0"/>
        <w:adjustRightInd w:val="0"/>
        <w:spacing w:line="240" w:lineRule="auto"/>
        <w:jc w:val="left"/>
        <w:rPr>
          <w:rFonts w:eastAsia="黑体" w:cs="Times New Roman"/>
          <w:b/>
          <w:kern w:val="0"/>
          <w:sz w:val="21"/>
          <w:szCs w:val="21"/>
        </w:rPr>
      </w:pPr>
      <w:r w:rsidRPr="006F6985">
        <w:rPr>
          <w:rFonts w:eastAsia="黑体" w:cs="Times New Roman"/>
          <w:b/>
          <w:kern w:val="0"/>
          <w:sz w:val="21"/>
          <w:szCs w:val="21"/>
        </w:rPr>
        <w:t>Venue:</w:t>
      </w:r>
    </w:p>
    <w:p w:rsidR="00FC107F" w:rsidRPr="006F6985" w:rsidRDefault="00FC107F" w:rsidP="00FC0C42">
      <w:pPr>
        <w:spacing w:line="240" w:lineRule="auto"/>
        <w:rPr>
          <w:rFonts w:cs="Times New Roman"/>
          <w:sz w:val="21"/>
          <w:szCs w:val="21"/>
        </w:rPr>
      </w:pPr>
      <w:r w:rsidRPr="006F6985">
        <w:rPr>
          <w:rFonts w:cs="Times New Roman"/>
          <w:sz w:val="21"/>
          <w:szCs w:val="21"/>
        </w:rPr>
        <w:t xml:space="preserve">Chongqing </w:t>
      </w:r>
      <w:proofErr w:type="spellStart"/>
      <w:r w:rsidRPr="006F6985">
        <w:rPr>
          <w:rFonts w:cs="Times New Roman"/>
          <w:sz w:val="21"/>
          <w:szCs w:val="21"/>
        </w:rPr>
        <w:t>Empark</w:t>
      </w:r>
      <w:proofErr w:type="spellEnd"/>
      <w:r w:rsidRPr="006F6985">
        <w:rPr>
          <w:rFonts w:cs="Times New Roman"/>
          <w:sz w:val="21"/>
          <w:szCs w:val="21"/>
        </w:rPr>
        <w:t xml:space="preserve"> Grand Hotel </w:t>
      </w:r>
    </w:p>
    <w:p w:rsidR="00FC107F" w:rsidRPr="006F6985" w:rsidRDefault="00FC107F" w:rsidP="00FC0C42">
      <w:pPr>
        <w:spacing w:line="240" w:lineRule="auto"/>
        <w:rPr>
          <w:rFonts w:cs="Times New Roman"/>
          <w:sz w:val="21"/>
          <w:szCs w:val="21"/>
        </w:rPr>
      </w:pPr>
      <w:r w:rsidRPr="006F6985">
        <w:rPr>
          <w:rFonts w:cs="Times New Roman"/>
          <w:sz w:val="21"/>
          <w:szCs w:val="21"/>
        </w:rPr>
        <w:t xml:space="preserve">Address: (No.1, 2nd Branch, </w:t>
      </w:r>
      <w:proofErr w:type="spellStart"/>
      <w:r w:rsidRPr="006F6985">
        <w:rPr>
          <w:rFonts w:cs="Times New Roman"/>
          <w:sz w:val="21"/>
          <w:szCs w:val="21"/>
        </w:rPr>
        <w:t>Jianxin</w:t>
      </w:r>
      <w:proofErr w:type="spellEnd"/>
      <w:r w:rsidRPr="006F6985">
        <w:rPr>
          <w:rFonts w:cs="Times New Roman"/>
          <w:sz w:val="21"/>
          <w:szCs w:val="21"/>
        </w:rPr>
        <w:t xml:space="preserve"> North Road, </w:t>
      </w:r>
      <w:proofErr w:type="spellStart"/>
      <w:r w:rsidRPr="006F6985">
        <w:rPr>
          <w:rFonts w:cs="Times New Roman"/>
          <w:sz w:val="21"/>
          <w:szCs w:val="21"/>
        </w:rPr>
        <w:t>Jiangbei</w:t>
      </w:r>
      <w:proofErr w:type="spellEnd"/>
      <w:r w:rsidRPr="006F6985">
        <w:rPr>
          <w:rFonts w:cs="Times New Roman"/>
          <w:sz w:val="21"/>
          <w:szCs w:val="21"/>
        </w:rPr>
        <w:t xml:space="preserve"> District, Chongqing, China)</w:t>
      </w:r>
    </w:p>
    <w:p w:rsidR="00CF4355" w:rsidRPr="006F6985" w:rsidRDefault="00CF4355" w:rsidP="003374D2">
      <w:pPr>
        <w:pStyle w:val="a7"/>
        <w:numPr>
          <w:ilvl w:val="0"/>
          <w:numId w:val="6"/>
        </w:numPr>
        <w:autoSpaceDE w:val="0"/>
        <w:autoSpaceDN w:val="0"/>
        <w:adjustRightInd w:val="0"/>
        <w:spacing w:beforeLines="50" w:before="163" w:line="240" w:lineRule="auto"/>
        <w:ind w:firstLineChars="0"/>
        <w:jc w:val="left"/>
        <w:rPr>
          <w:rFonts w:eastAsia="黑体" w:cs="Times New Roman"/>
          <w:b/>
          <w:kern w:val="0"/>
          <w:sz w:val="21"/>
          <w:szCs w:val="21"/>
        </w:rPr>
      </w:pPr>
      <w:r w:rsidRPr="006F6985">
        <w:rPr>
          <w:rFonts w:eastAsia="黑体" w:cs="Times New Roman"/>
          <w:b/>
          <w:kern w:val="0"/>
          <w:sz w:val="21"/>
          <w:szCs w:val="21"/>
        </w:rPr>
        <w:t>B</w:t>
      </w:r>
      <w:r w:rsidR="008D05CA" w:rsidRPr="006F6985">
        <w:rPr>
          <w:rFonts w:eastAsia="黑体" w:cs="Times New Roman"/>
          <w:b/>
          <w:kern w:val="0"/>
          <w:sz w:val="21"/>
          <w:szCs w:val="21"/>
        </w:rPr>
        <w:t xml:space="preserve">rief </w:t>
      </w:r>
      <w:r w:rsidR="00FD6828" w:rsidRPr="006F6985">
        <w:rPr>
          <w:rFonts w:eastAsia="黑体" w:cs="Times New Roman" w:hint="eastAsia"/>
          <w:b/>
          <w:kern w:val="0"/>
          <w:sz w:val="21"/>
          <w:szCs w:val="21"/>
        </w:rPr>
        <w:t>I</w:t>
      </w:r>
      <w:r w:rsidR="008D05CA" w:rsidRPr="006F6985">
        <w:rPr>
          <w:rFonts w:eastAsia="黑体" w:cs="Times New Roman"/>
          <w:b/>
          <w:kern w:val="0"/>
          <w:sz w:val="21"/>
          <w:szCs w:val="21"/>
        </w:rPr>
        <w:t>ntroduction</w:t>
      </w:r>
    </w:p>
    <w:p w:rsidR="007451DB" w:rsidRPr="007451DB" w:rsidRDefault="007451DB" w:rsidP="003374D2">
      <w:pPr>
        <w:spacing w:afterLines="50" w:after="163" w:line="240" w:lineRule="auto"/>
        <w:ind w:firstLineChars="200" w:firstLine="420"/>
        <w:rPr>
          <w:sz w:val="21"/>
          <w:szCs w:val="21"/>
        </w:rPr>
      </w:pPr>
      <w:r w:rsidRPr="007451DB">
        <w:rPr>
          <w:sz w:val="21"/>
          <w:szCs w:val="21"/>
        </w:rPr>
        <w:t xml:space="preserve">To advance the process of promoting Chinese colleges and universities to be world-class, “plan of innovation and intelligence-importing for some disciplines of Chinese colleges and universities (Plan 111)” has been jointly organized by Ministry of Education and State Administration of Foreign Experts Affairs since 2006. The plan will establish some disciplines frontiers with strong innovation ability, and upgrade the scientific renewal and peers competition of Chinese universities. Based on the annual academic meeting of </w:t>
      </w:r>
      <w:r w:rsidRPr="007451DB">
        <w:rPr>
          <w:rFonts w:cs="Times New Roman"/>
          <w:sz w:val="21"/>
          <w:szCs w:val="21"/>
        </w:rPr>
        <w:t>Base for Introducing Talents of Discipline to University on High-performance Wind Energy System and Effective Operation (HPWES) and Base for Introducing Talents of Discipline to University on Wind-sensitive Infrastructure</w:t>
      </w:r>
      <w:r w:rsidRPr="007451DB">
        <w:rPr>
          <w:rFonts w:cs="Times New Roman" w:hint="eastAsia"/>
          <w:sz w:val="21"/>
          <w:szCs w:val="21"/>
        </w:rPr>
        <w:t xml:space="preserve"> and </w:t>
      </w:r>
      <w:r w:rsidRPr="007451DB">
        <w:rPr>
          <w:rFonts w:cs="Times New Roman"/>
          <w:sz w:val="21"/>
          <w:szCs w:val="21"/>
        </w:rPr>
        <w:t xml:space="preserve">Wind-induced disaster mitigation (MWDWSI), </w:t>
      </w:r>
      <w:r w:rsidRPr="007451DB">
        <w:rPr>
          <w:b/>
          <w:sz w:val="21"/>
          <w:szCs w:val="21"/>
        </w:rPr>
        <w:t>International High-end Forum on Base for Introducing Talents of Civil Engineering Discipline</w:t>
      </w:r>
      <w:r w:rsidRPr="007451DB">
        <w:rPr>
          <w:sz w:val="21"/>
          <w:szCs w:val="21"/>
        </w:rPr>
        <w:t xml:space="preserve"> invites the domestic and foreign high-level experts to exchange the latest academic progresses. The theme of this forum involves characteristics of extreme winds, bluff body aerodynamics, Computational Fluid Dynamics (CFD), wind-resistant design of large-scale structures such as long-span structures and high-rise buildings, conditional assessment and health monitoring for wind sensitive structures, </w:t>
      </w:r>
      <w:r w:rsidRPr="007451DB">
        <w:rPr>
          <w:rFonts w:cs="Times New Roman"/>
          <w:sz w:val="21"/>
          <w:szCs w:val="21"/>
        </w:rPr>
        <w:t>Wind resources assessment and wind power forecast,</w:t>
      </w:r>
      <w:r w:rsidRPr="007451DB">
        <w:rPr>
          <w:rFonts w:cs="Times New Roman" w:hint="eastAsia"/>
          <w:sz w:val="21"/>
          <w:szCs w:val="21"/>
        </w:rPr>
        <w:t xml:space="preserve"> </w:t>
      </w:r>
      <w:r w:rsidRPr="007451DB">
        <w:rPr>
          <w:rFonts w:cs="Times New Roman"/>
          <w:sz w:val="21"/>
          <w:szCs w:val="21"/>
        </w:rPr>
        <w:t>new high-performance structure of wind turbine, and disaster-resistant performance of large-scale wind power facilities under extreme conditions. Researchers and students in universities and research centers and research and educational institutes, relevant engineers and governors are all very welcome to join the forum.</w:t>
      </w:r>
    </w:p>
    <w:p w:rsidR="00CF4355" w:rsidRPr="006F6985" w:rsidRDefault="003B0B5D" w:rsidP="003374D2">
      <w:pPr>
        <w:pStyle w:val="a7"/>
        <w:numPr>
          <w:ilvl w:val="0"/>
          <w:numId w:val="6"/>
        </w:numPr>
        <w:autoSpaceDE w:val="0"/>
        <w:autoSpaceDN w:val="0"/>
        <w:adjustRightInd w:val="0"/>
        <w:spacing w:beforeLines="50" w:before="163" w:line="240" w:lineRule="auto"/>
        <w:ind w:firstLineChars="0"/>
        <w:jc w:val="left"/>
        <w:rPr>
          <w:rFonts w:eastAsia="黑体" w:cs="Times New Roman"/>
          <w:b/>
          <w:kern w:val="0"/>
          <w:sz w:val="21"/>
          <w:szCs w:val="21"/>
        </w:rPr>
      </w:pPr>
      <w:r w:rsidRPr="006F6985">
        <w:rPr>
          <w:rFonts w:eastAsia="黑体" w:cs="Times New Roman"/>
          <w:b/>
          <w:kern w:val="0"/>
          <w:sz w:val="21"/>
          <w:szCs w:val="21"/>
        </w:rPr>
        <w:t>Keynote Lectures</w:t>
      </w:r>
      <w:r w:rsidR="00CF4355" w:rsidRPr="006F6985">
        <w:rPr>
          <w:rFonts w:eastAsia="黑体" w:cs="Times New Roman"/>
          <w:b/>
          <w:kern w:val="0"/>
          <w:sz w:val="21"/>
          <w:szCs w:val="21"/>
        </w:rPr>
        <w:t xml:space="preserve"> </w:t>
      </w:r>
    </w:p>
    <w:p w:rsidR="00CF4355" w:rsidRDefault="003B0B5D" w:rsidP="003374D2">
      <w:pPr>
        <w:spacing w:afterLines="50" w:after="163" w:line="240" w:lineRule="auto"/>
        <w:ind w:firstLineChars="200" w:firstLine="420"/>
        <w:rPr>
          <w:sz w:val="21"/>
          <w:szCs w:val="21"/>
        </w:rPr>
      </w:pPr>
      <w:r w:rsidRPr="006F6985">
        <w:rPr>
          <w:sz w:val="21"/>
          <w:szCs w:val="21"/>
        </w:rPr>
        <w:lastRenderedPageBreak/>
        <w:t xml:space="preserve">The official </w:t>
      </w:r>
      <w:r w:rsidRPr="007D458A">
        <w:rPr>
          <w:rFonts w:cs="Times New Roman"/>
          <w:sz w:val="21"/>
          <w:szCs w:val="21"/>
        </w:rPr>
        <w:t>language</w:t>
      </w:r>
      <w:r w:rsidRPr="006F6985">
        <w:rPr>
          <w:sz w:val="21"/>
          <w:szCs w:val="21"/>
        </w:rPr>
        <w:t xml:space="preserve"> of this</w:t>
      </w:r>
      <w:r w:rsidR="00CF4355" w:rsidRPr="006F6985">
        <w:rPr>
          <w:sz w:val="21"/>
          <w:szCs w:val="21"/>
        </w:rPr>
        <w:t xml:space="preserve"> </w:t>
      </w:r>
      <w:bookmarkStart w:id="0" w:name="_GoBack"/>
      <w:bookmarkEnd w:id="0"/>
      <w:r w:rsidR="00FD6828" w:rsidRPr="006F6985">
        <w:rPr>
          <w:rFonts w:hint="eastAsia"/>
          <w:sz w:val="21"/>
          <w:szCs w:val="21"/>
        </w:rPr>
        <w:t>f</w:t>
      </w:r>
      <w:r w:rsidR="00FD6828" w:rsidRPr="006F6985">
        <w:rPr>
          <w:sz w:val="21"/>
          <w:szCs w:val="21"/>
        </w:rPr>
        <w:t xml:space="preserve">orum </w:t>
      </w:r>
      <w:r w:rsidR="00A21804">
        <w:rPr>
          <w:sz w:val="21"/>
          <w:szCs w:val="21"/>
        </w:rPr>
        <w:t xml:space="preserve">is </w:t>
      </w:r>
      <w:r w:rsidR="00CF4355" w:rsidRPr="006F6985">
        <w:rPr>
          <w:sz w:val="21"/>
          <w:szCs w:val="21"/>
        </w:rPr>
        <w:t xml:space="preserve">English, </w:t>
      </w:r>
      <w:r w:rsidR="00CF4355" w:rsidRPr="006F6985">
        <w:rPr>
          <w:rFonts w:hint="eastAsia"/>
          <w:sz w:val="21"/>
          <w:szCs w:val="21"/>
        </w:rPr>
        <w:t>d</w:t>
      </w:r>
      <w:r w:rsidR="00CF4355" w:rsidRPr="006F6985">
        <w:rPr>
          <w:sz w:val="21"/>
          <w:szCs w:val="21"/>
        </w:rPr>
        <w:t xml:space="preserve">omestic and foreign experts </w:t>
      </w:r>
      <w:r w:rsidR="007451DB">
        <w:rPr>
          <w:sz w:val="21"/>
          <w:szCs w:val="21"/>
        </w:rPr>
        <w:t xml:space="preserve">who </w:t>
      </w:r>
      <w:r w:rsidR="00CF4355" w:rsidRPr="006F6985">
        <w:rPr>
          <w:rFonts w:hint="eastAsia"/>
          <w:sz w:val="21"/>
          <w:szCs w:val="21"/>
        </w:rPr>
        <w:t xml:space="preserve">have confirmed their </w:t>
      </w:r>
      <w:r w:rsidR="00CF4355" w:rsidRPr="006F6985">
        <w:rPr>
          <w:sz w:val="21"/>
          <w:szCs w:val="21"/>
        </w:rPr>
        <w:t>attendance</w:t>
      </w:r>
      <w:r w:rsidR="00CF4355" w:rsidRPr="006F6985">
        <w:rPr>
          <w:rFonts w:hint="eastAsia"/>
          <w:sz w:val="21"/>
          <w:szCs w:val="21"/>
        </w:rPr>
        <w:t xml:space="preserve"> </w:t>
      </w:r>
      <w:r w:rsidR="007451DB">
        <w:rPr>
          <w:sz w:val="21"/>
          <w:szCs w:val="21"/>
        </w:rPr>
        <w:t xml:space="preserve">are listed </w:t>
      </w:r>
      <w:r w:rsidR="00CF4355" w:rsidRPr="006F6985">
        <w:rPr>
          <w:rFonts w:hint="eastAsia"/>
          <w:sz w:val="21"/>
          <w:szCs w:val="21"/>
        </w:rPr>
        <w:t xml:space="preserve">as </w:t>
      </w:r>
      <w:r w:rsidR="007451DB">
        <w:rPr>
          <w:sz w:val="21"/>
          <w:szCs w:val="21"/>
        </w:rPr>
        <w:t>fol</w:t>
      </w:r>
      <w:r w:rsidR="00CF4355" w:rsidRPr="006F6985">
        <w:rPr>
          <w:rFonts w:hint="eastAsia"/>
          <w:sz w:val="21"/>
          <w:szCs w:val="21"/>
        </w:rPr>
        <w:t>low</w:t>
      </w:r>
      <w:r w:rsidR="007451DB">
        <w:rPr>
          <w:sz w:val="21"/>
          <w:szCs w:val="21"/>
        </w:rPr>
        <w:t>s</w:t>
      </w:r>
      <w:r w:rsidR="00CF4355" w:rsidRPr="006F6985">
        <w:rPr>
          <w:rFonts w:hint="eastAsia"/>
          <w:sz w:val="21"/>
          <w:szCs w:val="21"/>
        </w:rPr>
        <w:t xml:space="preserve"> </w:t>
      </w:r>
      <w:r w:rsidR="00916ADA" w:rsidRPr="00346C57">
        <w:rPr>
          <w:rFonts w:eastAsia="黑体" w:cs="Times New Roman"/>
          <w:kern w:val="0"/>
          <w:szCs w:val="21"/>
        </w:rPr>
        <w:t>(in an alphabetical order)</w:t>
      </w:r>
      <w:r w:rsidR="00CF4355" w:rsidRPr="006F6985">
        <w:rPr>
          <w:sz w:val="21"/>
          <w:szCs w:val="21"/>
        </w:rPr>
        <w:t>:</w:t>
      </w:r>
    </w:p>
    <w:tbl>
      <w:tblPr>
        <w:tblW w:w="5000" w:type="pct"/>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1" w:type="dxa"/>
          <w:right w:w="11" w:type="dxa"/>
        </w:tblCellMar>
        <w:tblLook w:val="04A0" w:firstRow="1" w:lastRow="0" w:firstColumn="1" w:lastColumn="0" w:noHBand="0" w:noVBand="1"/>
      </w:tblPr>
      <w:tblGrid>
        <w:gridCol w:w="1712"/>
        <w:gridCol w:w="2693"/>
        <w:gridCol w:w="5255"/>
      </w:tblGrid>
      <w:tr w:rsidR="00D252F3" w:rsidRPr="00205412" w:rsidTr="00D252F3">
        <w:trPr>
          <w:trHeight w:val="285"/>
          <w:jc w:val="center"/>
        </w:trPr>
        <w:tc>
          <w:tcPr>
            <w:tcW w:w="886" w:type="pct"/>
            <w:shd w:val="clear" w:color="000000" w:fill="4472C4"/>
            <w:vAlign w:val="center"/>
            <w:hideMark/>
          </w:tcPr>
          <w:p w:rsidR="00D252F3" w:rsidRPr="00205412" w:rsidRDefault="00D252F3" w:rsidP="003374D2">
            <w:pPr>
              <w:widowControl/>
              <w:spacing w:line="240" w:lineRule="auto"/>
              <w:jc w:val="center"/>
              <w:rPr>
                <w:rFonts w:eastAsia="宋体" w:cs="Times New Roman"/>
                <w:b/>
                <w:bCs/>
                <w:color w:val="FFFFFF"/>
                <w:kern w:val="0"/>
                <w:sz w:val="21"/>
                <w:szCs w:val="21"/>
              </w:rPr>
            </w:pPr>
            <w:r w:rsidRPr="00205412">
              <w:rPr>
                <w:rFonts w:eastAsia="宋体" w:cs="Times New Roman"/>
                <w:b/>
                <w:bCs/>
                <w:color w:val="FFFFFF"/>
                <w:kern w:val="0"/>
                <w:sz w:val="21"/>
                <w:szCs w:val="21"/>
              </w:rPr>
              <w:t>Lecturer</w:t>
            </w:r>
          </w:p>
        </w:tc>
        <w:tc>
          <w:tcPr>
            <w:tcW w:w="1394" w:type="pct"/>
            <w:shd w:val="clear" w:color="000000" w:fill="4472C4"/>
            <w:vAlign w:val="center"/>
            <w:hideMark/>
          </w:tcPr>
          <w:p w:rsidR="00D252F3" w:rsidRPr="00205412" w:rsidRDefault="00D252F3" w:rsidP="003374D2">
            <w:pPr>
              <w:widowControl/>
              <w:spacing w:line="240" w:lineRule="auto"/>
              <w:jc w:val="center"/>
              <w:rPr>
                <w:rFonts w:eastAsia="宋体" w:cs="Times New Roman"/>
                <w:b/>
                <w:bCs/>
                <w:color w:val="FFFFFF"/>
                <w:kern w:val="0"/>
                <w:sz w:val="21"/>
                <w:szCs w:val="21"/>
              </w:rPr>
            </w:pPr>
            <w:r w:rsidRPr="00205412">
              <w:rPr>
                <w:rFonts w:eastAsia="宋体" w:cs="Times New Roman"/>
                <w:b/>
                <w:bCs/>
                <w:color w:val="FFFFFF"/>
                <w:kern w:val="0"/>
                <w:sz w:val="21"/>
                <w:szCs w:val="21"/>
              </w:rPr>
              <w:t>Affiliation</w:t>
            </w:r>
          </w:p>
        </w:tc>
        <w:tc>
          <w:tcPr>
            <w:tcW w:w="2719" w:type="pct"/>
            <w:shd w:val="clear" w:color="000000" w:fill="4472C4"/>
            <w:vAlign w:val="center"/>
            <w:hideMark/>
          </w:tcPr>
          <w:p w:rsidR="00D252F3" w:rsidRPr="00205412" w:rsidRDefault="00D252F3" w:rsidP="003374D2">
            <w:pPr>
              <w:widowControl/>
              <w:spacing w:line="240" w:lineRule="auto"/>
              <w:jc w:val="center"/>
              <w:rPr>
                <w:rFonts w:eastAsia="宋体" w:cs="Times New Roman"/>
                <w:b/>
                <w:bCs/>
                <w:color w:val="FFFFFF"/>
                <w:kern w:val="0"/>
                <w:sz w:val="21"/>
                <w:szCs w:val="21"/>
              </w:rPr>
            </w:pPr>
            <w:r w:rsidRPr="00205412">
              <w:rPr>
                <w:rFonts w:eastAsia="宋体" w:cs="Times New Roman"/>
                <w:b/>
                <w:bCs/>
                <w:color w:val="FFFFFF"/>
                <w:kern w:val="0"/>
                <w:sz w:val="21"/>
                <w:szCs w:val="21"/>
              </w:rPr>
              <w:t>Title</w:t>
            </w:r>
          </w:p>
        </w:tc>
      </w:tr>
      <w:tr w:rsidR="00D252F3" w:rsidRPr="00205412" w:rsidTr="00D252F3">
        <w:trPr>
          <w:trHeight w:val="685"/>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bookmarkStart w:id="1" w:name="RANGE!B2"/>
            <w:r w:rsidRPr="00205412">
              <w:rPr>
                <w:rFonts w:eastAsia="宋体" w:cs="Times New Roman"/>
                <w:color w:val="000000"/>
                <w:kern w:val="0"/>
                <w:sz w:val="21"/>
                <w:szCs w:val="21"/>
              </w:rPr>
              <w:t>Yoshida Akihito</w:t>
            </w:r>
            <w:bookmarkEnd w:id="1"/>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Tokyo Polytechnic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Field measurement of 5 stories house and its dynamic characteristics</w:t>
            </w:r>
          </w:p>
        </w:tc>
      </w:tr>
      <w:tr w:rsidR="00D252F3" w:rsidRPr="00205412" w:rsidTr="00D252F3">
        <w:trPr>
          <w:trHeight w:val="553"/>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Charalampos</w:t>
            </w:r>
            <w:proofErr w:type="spellEnd"/>
            <w:r w:rsidRPr="00205412">
              <w:rPr>
                <w:rFonts w:eastAsia="宋体" w:cs="Times New Roman"/>
                <w:color w:val="000000"/>
                <w:kern w:val="0"/>
                <w:sz w:val="21"/>
                <w:szCs w:val="21"/>
              </w:rPr>
              <w:t xml:space="preserve"> </w:t>
            </w:r>
            <w:proofErr w:type="spellStart"/>
            <w:r w:rsidRPr="00205412">
              <w:rPr>
                <w:rFonts w:eastAsia="宋体" w:cs="Times New Roman"/>
                <w:color w:val="000000"/>
                <w:kern w:val="0"/>
                <w:sz w:val="21"/>
                <w:szCs w:val="21"/>
              </w:rPr>
              <w:t>Baniotopoulos</w:t>
            </w:r>
            <w:proofErr w:type="spellEnd"/>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University of Birmingham</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On the Assessment of High Performance Wind Turbine Towers by means of Sustainability Criteria</w:t>
            </w:r>
          </w:p>
        </w:tc>
      </w:tr>
      <w:tr w:rsidR="00D252F3" w:rsidRPr="00205412" w:rsidTr="00D252F3">
        <w:trPr>
          <w:trHeight w:val="605"/>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Xin-Zhong Chen</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Texas Tech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Wind load effects of tall buildings: Inelastic response and base isolation</w:t>
            </w:r>
          </w:p>
        </w:tc>
      </w:tr>
      <w:tr w:rsidR="00D252F3" w:rsidRPr="00205412" w:rsidTr="00D252F3">
        <w:trPr>
          <w:trHeight w:val="657"/>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 xml:space="preserve">Richard </w:t>
            </w:r>
            <w:proofErr w:type="spellStart"/>
            <w:proofErr w:type="gramStart"/>
            <w:r w:rsidRPr="00205412">
              <w:rPr>
                <w:rFonts w:eastAsia="宋体" w:cs="Times New Roman"/>
                <w:color w:val="000000"/>
                <w:kern w:val="0"/>
                <w:sz w:val="21"/>
                <w:szCs w:val="21"/>
              </w:rPr>
              <w:t>George,James</w:t>
            </w:r>
            <w:proofErr w:type="spellEnd"/>
            <w:proofErr w:type="gramEnd"/>
            <w:r w:rsidRPr="00205412">
              <w:rPr>
                <w:rFonts w:eastAsia="宋体" w:cs="Times New Roman"/>
                <w:color w:val="000000"/>
                <w:kern w:val="0"/>
                <w:sz w:val="21"/>
                <w:szCs w:val="21"/>
              </w:rPr>
              <w:t xml:space="preserve"> Flay</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The University of Auckland</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Advanced wind turbine research at the University of Auckland</w:t>
            </w:r>
          </w:p>
        </w:tc>
      </w:tr>
      <w:tr w:rsidR="00D252F3" w:rsidRPr="00205412" w:rsidTr="00D252F3">
        <w:trPr>
          <w:trHeight w:val="411"/>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Horia</w:t>
            </w:r>
            <w:proofErr w:type="spellEnd"/>
            <w:r w:rsidRPr="00205412">
              <w:rPr>
                <w:rFonts w:eastAsia="宋体" w:cs="Times New Roman"/>
                <w:color w:val="000000"/>
                <w:kern w:val="0"/>
                <w:sz w:val="21"/>
                <w:szCs w:val="21"/>
              </w:rPr>
              <w:t xml:space="preserve"> </w:t>
            </w:r>
            <w:proofErr w:type="spellStart"/>
            <w:r w:rsidRPr="00205412">
              <w:rPr>
                <w:rFonts w:eastAsia="宋体" w:cs="Times New Roman"/>
                <w:color w:val="000000"/>
                <w:kern w:val="0"/>
                <w:sz w:val="21"/>
                <w:szCs w:val="21"/>
              </w:rPr>
              <w:t>Hangan</w:t>
            </w:r>
            <w:proofErr w:type="spellEnd"/>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 xml:space="preserve">University of western </w:t>
            </w:r>
            <w:proofErr w:type="spellStart"/>
            <w:r w:rsidRPr="00205412">
              <w:rPr>
                <w:rFonts w:eastAsia="宋体" w:cs="Times New Roman"/>
                <w:color w:val="000000"/>
                <w:kern w:val="0"/>
                <w:sz w:val="21"/>
                <w:szCs w:val="21"/>
              </w:rPr>
              <w:t>ontario</w:t>
            </w:r>
            <w:proofErr w:type="spellEnd"/>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TBD</w:t>
            </w:r>
          </w:p>
        </w:tc>
      </w:tr>
      <w:tr w:rsidR="00D252F3" w:rsidRPr="00205412" w:rsidTr="00D252F3">
        <w:trPr>
          <w:trHeight w:val="417"/>
          <w:jc w:val="center"/>
        </w:trPr>
        <w:tc>
          <w:tcPr>
            <w:tcW w:w="886" w:type="pct"/>
            <w:shd w:val="clear" w:color="auto" w:fill="auto"/>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Guoqing</w:t>
            </w:r>
            <w:proofErr w:type="spellEnd"/>
            <w:r w:rsidRPr="00205412">
              <w:rPr>
                <w:rFonts w:eastAsia="宋体" w:cs="Times New Roman"/>
                <w:color w:val="000000"/>
                <w:kern w:val="0"/>
                <w:sz w:val="21"/>
                <w:szCs w:val="21"/>
              </w:rPr>
              <w:t xml:space="preserve"> Huang</w:t>
            </w:r>
          </w:p>
        </w:tc>
        <w:tc>
          <w:tcPr>
            <w:tcW w:w="1394" w:type="pct"/>
            <w:shd w:val="clear" w:color="auto" w:fill="auto"/>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Chongqing University</w:t>
            </w:r>
          </w:p>
        </w:tc>
        <w:tc>
          <w:tcPr>
            <w:tcW w:w="2719" w:type="pct"/>
            <w:shd w:val="clear" w:color="auto" w:fill="auto"/>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Non-stationary winds and wind load effects</w:t>
            </w:r>
          </w:p>
        </w:tc>
      </w:tr>
      <w:tr w:rsidR="00D252F3" w:rsidRPr="00205412" w:rsidTr="00D252F3">
        <w:trPr>
          <w:trHeight w:val="551"/>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Ahsan Kareem</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University of Notre Dame</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Model-based and data-driven stochastic simulation of wind effects</w:t>
            </w:r>
          </w:p>
        </w:tc>
      </w:tr>
      <w:tr w:rsidR="00D252F3" w:rsidRPr="00205412" w:rsidTr="00D252F3">
        <w:trPr>
          <w:trHeight w:val="745"/>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 xml:space="preserve">Yong </w:t>
            </w:r>
            <w:proofErr w:type="spellStart"/>
            <w:r w:rsidRPr="00205412">
              <w:rPr>
                <w:rFonts w:eastAsia="宋体" w:cs="Times New Roman"/>
                <w:color w:val="000000"/>
                <w:kern w:val="0"/>
                <w:sz w:val="21"/>
                <w:szCs w:val="21"/>
              </w:rPr>
              <w:t>Chul</w:t>
            </w:r>
            <w:proofErr w:type="spellEnd"/>
            <w:r w:rsidRPr="00205412">
              <w:rPr>
                <w:rFonts w:eastAsia="宋体" w:cs="Times New Roman"/>
                <w:color w:val="000000"/>
                <w:kern w:val="0"/>
                <w:sz w:val="21"/>
                <w:szCs w:val="21"/>
              </w:rPr>
              <w:t>, Kim</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Tokyo Polytechnic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Wind-induced vibrations of solar wing system under various wind environments</w:t>
            </w:r>
          </w:p>
        </w:tc>
      </w:tr>
      <w:tr w:rsidR="00D252F3" w:rsidRPr="00205412" w:rsidTr="00D252F3">
        <w:trPr>
          <w:trHeight w:val="715"/>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Kenny C S Kwok</w:t>
            </w:r>
          </w:p>
        </w:tc>
        <w:tc>
          <w:tcPr>
            <w:tcW w:w="1394" w:type="pct"/>
            <w:shd w:val="clear" w:color="000000" w:fill="DBE5F1"/>
            <w:vAlign w:val="center"/>
            <w:hideMark/>
          </w:tcPr>
          <w:p w:rsidR="00D252F3" w:rsidRPr="00205412" w:rsidRDefault="00B743B5" w:rsidP="00D252F3">
            <w:pPr>
              <w:widowControl/>
              <w:spacing w:line="240" w:lineRule="auto"/>
              <w:jc w:val="left"/>
              <w:rPr>
                <w:rFonts w:eastAsia="宋体" w:cs="Times New Roman"/>
                <w:color w:val="000000"/>
                <w:kern w:val="0"/>
                <w:sz w:val="21"/>
                <w:szCs w:val="21"/>
              </w:rPr>
            </w:pPr>
            <w:hyperlink r:id="rId8" w:tgtFrame="_blank" w:history="1">
              <w:r w:rsidR="00D252F3" w:rsidRPr="00205412">
                <w:rPr>
                  <w:rFonts w:eastAsia="宋体" w:cs="Times New Roman"/>
                  <w:color w:val="000000"/>
                  <w:kern w:val="0"/>
                  <w:sz w:val="21"/>
                  <w:szCs w:val="21"/>
                </w:rPr>
                <w:t>The University of Sydney</w:t>
              </w:r>
            </w:hyperlink>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High-performance wind energy system for buildings in an urban environment</w:t>
            </w:r>
          </w:p>
        </w:tc>
      </w:tr>
      <w:tr w:rsidR="00D252F3" w:rsidRPr="00205412" w:rsidTr="00D252F3">
        <w:trPr>
          <w:trHeight w:val="683"/>
          <w:jc w:val="center"/>
        </w:trPr>
        <w:tc>
          <w:tcPr>
            <w:tcW w:w="886" w:type="pct"/>
            <w:shd w:val="clear" w:color="auto" w:fill="auto"/>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Soon-Duck Kwon</w:t>
            </w:r>
          </w:p>
        </w:tc>
        <w:tc>
          <w:tcPr>
            <w:tcW w:w="1394" w:type="pct"/>
            <w:shd w:val="clear" w:color="auto" w:fill="auto"/>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proofErr w:type="spellStart"/>
            <w:r w:rsidRPr="00205412">
              <w:rPr>
                <w:rFonts w:eastAsia="宋体" w:cs="Times New Roman"/>
                <w:color w:val="000000"/>
                <w:kern w:val="0"/>
                <w:sz w:val="21"/>
                <w:szCs w:val="21"/>
              </w:rPr>
              <w:t>Chonbuk</w:t>
            </w:r>
            <w:proofErr w:type="spellEnd"/>
            <w:r w:rsidRPr="00205412">
              <w:rPr>
                <w:rFonts w:eastAsia="宋体" w:cs="Times New Roman"/>
                <w:color w:val="000000"/>
                <w:kern w:val="0"/>
                <w:sz w:val="21"/>
                <w:szCs w:val="21"/>
              </w:rPr>
              <w:t xml:space="preserve"> National University</w:t>
            </w:r>
          </w:p>
        </w:tc>
        <w:tc>
          <w:tcPr>
            <w:tcW w:w="2719" w:type="pct"/>
            <w:shd w:val="clear" w:color="auto" w:fill="auto"/>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Blockage corrections for wind tunnel tests of vertical axis wind turbines</w:t>
            </w:r>
          </w:p>
        </w:tc>
      </w:tr>
      <w:tr w:rsidR="00D252F3" w:rsidRPr="00205412" w:rsidTr="00D252F3">
        <w:trPr>
          <w:trHeight w:val="707"/>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Siu-</w:t>
            </w:r>
            <w:proofErr w:type="spellStart"/>
            <w:r w:rsidRPr="00205412">
              <w:rPr>
                <w:rFonts w:eastAsia="宋体" w:cs="Times New Roman"/>
                <w:color w:val="000000"/>
                <w:kern w:val="0"/>
                <w:sz w:val="21"/>
                <w:szCs w:val="21"/>
              </w:rPr>
              <w:t>Seong</w:t>
            </w:r>
            <w:proofErr w:type="spellEnd"/>
            <w:r w:rsidRPr="00205412">
              <w:rPr>
                <w:rFonts w:eastAsia="宋体" w:cs="Times New Roman"/>
                <w:color w:val="000000"/>
                <w:kern w:val="0"/>
                <w:sz w:val="21"/>
                <w:szCs w:val="21"/>
              </w:rPr>
              <w:t xml:space="preserve"> Law</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Hong Kong Polytechnic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Identification of nonlinear wind-induced aerodynamic forces on a SDOF system</w:t>
            </w:r>
          </w:p>
        </w:tc>
      </w:tr>
      <w:tr w:rsidR="00D252F3" w:rsidRPr="00205412" w:rsidTr="00D252F3">
        <w:trPr>
          <w:trHeight w:val="703"/>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Kincho</w:t>
            </w:r>
            <w:proofErr w:type="spellEnd"/>
            <w:r w:rsidRPr="00205412">
              <w:rPr>
                <w:rFonts w:eastAsia="宋体" w:cs="Times New Roman"/>
                <w:color w:val="000000"/>
                <w:kern w:val="0"/>
                <w:sz w:val="21"/>
                <w:szCs w:val="21"/>
              </w:rPr>
              <w:t xml:space="preserve"> H. Law</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Stanford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Optimization of wind farm layout for maximizing wind farm power production</w:t>
            </w:r>
          </w:p>
        </w:tc>
      </w:tr>
      <w:tr w:rsidR="00D252F3" w:rsidRPr="00205412" w:rsidTr="00D252F3">
        <w:trPr>
          <w:trHeight w:val="543"/>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Qiusheng</w:t>
            </w:r>
            <w:proofErr w:type="spellEnd"/>
            <w:r w:rsidRPr="00205412">
              <w:rPr>
                <w:rFonts w:eastAsia="宋体" w:cs="Times New Roman"/>
                <w:color w:val="000000"/>
                <w:kern w:val="0"/>
                <w:sz w:val="21"/>
                <w:szCs w:val="21"/>
              </w:rPr>
              <w:t xml:space="preserve"> Li</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City University of Hong Kong</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TBD</w:t>
            </w:r>
          </w:p>
        </w:tc>
      </w:tr>
      <w:tr w:rsidR="00D252F3" w:rsidRPr="00205412" w:rsidTr="00D252F3">
        <w:trPr>
          <w:trHeight w:val="736"/>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Shaopeng</w:t>
            </w:r>
            <w:proofErr w:type="spellEnd"/>
            <w:r w:rsidRPr="00205412">
              <w:rPr>
                <w:rFonts w:eastAsia="宋体" w:cs="Times New Roman"/>
                <w:color w:val="000000"/>
                <w:kern w:val="0"/>
                <w:sz w:val="21"/>
                <w:szCs w:val="21"/>
              </w:rPr>
              <w:t xml:space="preserve"> Li</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Chongqing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proofErr w:type="gramStart"/>
            <w:r w:rsidRPr="00205412">
              <w:rPr>
                <w:rFonts w:eastAsia="宋体" w:cs="Times New Roman"/>
                <w:color w:val="000000"/>
                <w:kern w:val="0"/>
                <w:sz w:val="21"/>
                <w:szCs w:val="21"/>
              </w:rPr>
              <w:t>Three dimensional</w:t>
            </w:r>
            <w:proofErr w:type="gramEnd"/>
            <w:r w:rsidRPr="00205412">
              <w:rPr>
                <w:rFonts w:eastAsia="宋体" w:cs="Times New Roman"/>
                <w:color w:val="000000"/>
                <w:kern w:val="0"/>
                <w:sz w:val="21"/>
                <w:szCs w:val="21"/>
              </w:rPr>
              <w:t xml:space="preserve"> aerodynamic admittance of streamlined bridge girder</w:t>
            </w:r>
          </w:p>
        </w:tc>
      </w:tr>
      <w:tr w:rsidR="00D252F3" w:rsidRPr="00205412" w:rsidTr="00D252F3">
        <w:trPr>
          <w:trHeight w:val="989"/>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Min Liu</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Chongqing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Bias and sampling errors in probabilistic estimation of short-term wind turbine extreme loads by moment-based Hermite model</w:t>
            </w:r>
          </w:p>
        </w:tc>
      </w:tr>
      <w:tr w:rsidR="00D252F3" w:rsidRPr="00205412" w:rsidTr="00D252F3">
        <w:trPr>
          <w:trHeight w:val="698"/>
          <w:jc w:val="center"/>
        </w:trPr>
        <w:tc>
          <w:tcPr>
            <w:tcW w:w="886" w:type="pct"/>
            <w:shd w:val="clear" w:color="auto" w:fill="auto"/>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Jijian</w:t>
            </w:r>
            <w:proofErr w:type="spellEnd"/>
            <w:r w:rsidRPr="00205412">
              <w:rPr>
                <w:rFonts w:eastAsia="宋体" w:cs="Times New Roman"/>
                <w:color w:val="000000"/>
                <w:kern w:val="0"/>
                <w:sz w:val="21"/>
                <w:szCs w:val="21"/>
              </w:rPr>
              <w:t xml:space="preserve"> Lian</w:t>
            </w:r>
          </w:p>
        </w:tc>
        <w:tc>
          <w:tcPr>
            <w:tcW w:w="1394" w:type="pct"/>
            <w:shd w:val="clear" w:color="auto" w:fill="auto"/>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Tianjin University</w:t>
            </w:r>
          </w:p>
        </w:tc>
        <w:tc>
          <w:tcPr>
            <w:tcW w:w="2719" w:type="pct"/>
            <w:shd w:val="clear" w:color="auto" w:fill="auto"/>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 xml:space="preserve">New </w:t>
            </w:r>
            <w:r w:rsidRPr="00205412">
              <w:rPr>
                <w:rFonts w:eastAsia="宋体" w:cs="Times New Roman" w:hint="eastAsia"/>
                <w:color w:val="000000"/>
                <w:kern w:val="0"/>
                <w:sz w:val="21"/>
                <w:szCs w:val="21"/>
              </w:rPr>
              <w:t>f</w:t>
            </w:r>
            <w:r w:rsidRPr="00205412">
              <w:rPr>
                <w:rFonts w:eastAsia="宋体" w:cs="Times New Roman"/>
                <w:color w:val="000000"/>
                <w:kern w:val="0"/>
                <w:sz w:val="21"/>
                <w:szCs w:val="21"/>
              </w:rPr>
              <w:t>oundation structure, installation technology and equipment for offshore wind turbine</w:t>
            </w:r>
          </w:p>
        </w:tc>
      </w:tr>
      <w:tr w:rsidR="00D252F3" w:rsidRPr="00205412" w:rsidTr="00D252F3">
        <w:trPr>
          <w:trHeight w:val="698"/>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Jakob Mann</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lang w:val="pl-PL"/>
              </w:rPr>
              <w:t>Technical University of Denmark</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Lidars for research and control of wind turbines</w:t>
            </w:r>
          </w:p>
        </w:tc>
      </w:tr>
      <w:tr w:rsidR="00D252F3" w:rsidRPr="00205412" w:rsidTr="00D252F3">
        <w:trPr>
          <w:trHeight w:val="698"/>
          <w:jc w:val="center"/>
        </w:trPr>
        <w:tc>
          <w:tcPr>
            <w:tcW w:w="886" w:type="pct"/>
            <w:shd w:val="clear" w:color="auto" w:fill="auto"/>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Kishor Mehta</w:t>
            </w:r>
          </w:p>
        </w:tc>
        <w:tc>
          <w:tcPr>
            <w:tcW w:w="1394" w:type="pct"/>
            <w:shd w:val="clear" w:color="auto" w:fill="auto"/>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Texas Tech University</w:t>
            </w:r>
          </w:p>
        </w:tc>
        <w:tc>
          <w:tcPr>
            <w:tcW w:w="2719" w:type="pct"/>
            <w:shd w:val="clear" w:color="auto" w:fill="auto"/>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Technical challenges in wind farm development</w:t>
            </w:r>
          </w:p>
        </w:tc>
      </w:tr>
      <w:tr w:rsidR="00D252F3" w:rsidRPr="00205412" w:rsidTr="00D252F3">
        <w:trPr>
          <w:trHeight w:val="694"/>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 xml:space="preserve">Giuseppe </w:t>
            </w:r>
            <w:proofErr w:type="spellStart"/>
            <w:r w:rsidRPr="00205412">
              <w:rPr>
                <w:rFonts w:eastAsia="宋体" w:cs="Times New Roman"/>
                <w:color w:val="000000"/>
                <w:kern w:val="0"/>
                <w:sz w:val="21"/>
                <w:szCs w:val="21"/>
              </w:rPr>
              <w:t>Piccardo</w:t>
            </w:r>
            <w:proofErr w:type="spellEnd"/>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University of Genova</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 xml:space="preserve">Energy production and structural </w:t>
            </w:r>
            <w:proofErr w:type="spellStart"/>
            <w:r w:rsidRPr="00205412">
              <w:rPr>
                <w:rFonts w:eastAsia="宋体" w:cs="Times New Roman"/>
                <w:color w:val="000000"/>
                <w:kern w:val="0"/>
                <w:sz w:val="21"/>
                <w:szCs w:val="21"/>
              </w:rPr>
              <w:t>behaviour</w:t>
            </w:r>
            <w:proofErr w:type="spellEnd"/>
            <w:r w:rsidRPr="00205412">
              <w:rPr>
                <w:rFonts w:eastAsia="宋体" w:cs="Times New Roman"/>
                <w:color w:val="000000"/>
                <w:kern w:val="0"/>
                <w:sz w:val="21"/>
                <w:szCs w:val="21"/>
              </w:rPr>
              <w:t xml:space="preserve"> of small size wind turbines in urban environment</w:t>
            </w:r>
          </w:p>
        </w:tc>
      </w:tr>
      <w:tr w:rsidR="00D252F3" w:rsidRPr="00205412" w:rsidTr="00D252F3">
        <w:trPr>
          <w:trHeight w:val="703"/>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lastRenderedPageBreak/>
              <w:t>Theodore Stathopoulos</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Concordia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Urban Wind Energy</w:t>
            </w:r>
          </w:p>
        </w:tc>
      </w:tr>
      <w:tr w:rsidR="00D252F3" w:rsidRPr="00205412" w:rsidTr="00D252F3">
        <w:trPr>
          <w:trHeight w:val="698"/>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 xml:space="preserve">Giovanni </w:t>
            </w:r>
            <w:proofErr w:type="spellStart"/>
            <w:r w:rsidRPr="00205412">
              <w:rPr>
                <w:rFonts w:eastAsia="宋体" w:cs="Times New Roman"/>
                <w:color w:val="000000"/>
                <w:kern w:val="0"/>
                <w:sz w:val="21"/>
                <w:szCs w:val="21"/>
              </w:rPr>
              <w:t>Solari</w:t>
            </w:r>
            <w:proofErr w:type="spellEnd"/>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University of Genova</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Dynamic response of structures to thunderstorm outflows</w:t>
            </w:r>
          </w:p>
        </w:tc>
      </w:tr>
      <w:tr w:rsidR="00D252F3" w:rsidRPr="00205412" w:rsidTr="00D252F3">
        <w:trPr>
          <w:trHeight w:val="695"/>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Billie F. Spencer, Jr.</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lang w:val="pl-PL"/>
              </w:rPr>
              <w:t>University of Illinois at Urbana-Champaign</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TBD</w:t>
            </w:r>
          </w:p>
        </w:tc>
      </w:tr>
      <w:tr w:rsidR="00D252F3" w:rsidRPr="00205412" w:rsidTr="00D252F3">
        <w:trPr>
          <w:trHeight w:val="555"/>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Yukio Tamura</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Chongqing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TBD</w:t>
            </w:r>
          </w:p>
        </w:tc>
      </w:tr>
      <w:tr w:rsidR="00D252F3" w:rsidRPr="00205412" w:rsidTr="00D252F3">
        <w:trPr>
          <w:trHeight w:val="841"/>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You-Lin Xu</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Hong Kong Polytechnic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Optimal variable pitch for high-solidity straight-bladed vertical wind turbines</w:t>
            </w:r>
          </w:p>
        </w:tc>
      </w:tr>
      <w:tr w:rsidR="00D252F3" w:rsidRPr="00205412" w:rsidTr="00D252F3">
        <w:trPr>
          <w:trHeight w:val="697"/>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Feng Xu</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 xml:space="preserve">Beijing </w:t>
            </w:r>
            <w:proofErr w:type="spellStart"/>
            <w:r w:rsidRPr="00205412">
              <w:rPr>
                <w:rFonts w:eastAsia="宋体" w:cs="Times New Roman"/>
                <w:color w:val="000000"/>
                <w:kern w:val="0"/>
                <w:sz w:val="21"/>
                <w:szCs w:val="21"/>
              </w:rPr>
              <w:t>Jiaotong</w:t>
            </w:r>
            <w:proofErr w:type="spellEnd"/>
            <w:r w:rsidRPr="00205412">
              <w:rPr>
                <w:rFonts w:eastAsia="宋体" w:cs="Times New Roman"/>
                <w:color w:val="000000"/>
                <w:kern w:val="0"/>
                <w:sz w:val="21"/>
                <w:szCs w:val="21"/>
              </w:rPr>
              <w:t xml:space="preserve">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Large-scale simulation of buoyancy induced flows on a roof</w:t>
            </w:r>
          </w:p>
        </w:tc>
      </w:tr>
      <w:tr w:rsidR="00D252F3" w:rsidRPr="00205412" w:rsidTr="00D252F3">
        <w:trPr>
          <w:trHeight w:val="848"/>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Yingli</w:t>
            </w:r>
            <w:proofErr w:type="spellEnd"/>
            <w:r w:rsidRPr="00205412">
              <w:rPr>
                <w:rFonts w:eastAsia="宋体" w:cs="Times New Roman"/>
                <w:color w:val="000000"/>
                <w:kern w:val="0"/>
                <w:sz w:val="21"/>
                <w:szCs w:val="21"/>
              </w:rPr>
              <w:t xml:space="preserve"> Xuan</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Tokyo Polytechnic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Verification of nonphysical attenuation of artificially generated inflow turbulence based on Lattice Boltzmann Method with a LES</w:t>
            </w:r>
          </w:p>
        </w:tc>
      </w:tr>
      <w:tr w:rsidR="00D252F3" w:rsidRPr="00205412" w:rsidTr="00D252F3">
        <w:trPr>
          <w:trHeight w:val="706"/>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proofErr w:type="spellStart"/>
            <w:r w:rsidRPr="00205412">
              <w:rPr>
                <w:rFonts w:eastAsia="宋体" w:cs="Times New Roman"/>
                <w:color w:val="000000"/>
                <w:kern w:val="0"/>
                <w:sz w:val="21"/>
                <w:szCs w:val="21"/>
              </w:rPr>
              <w:t>Qingshan</w:t>
            </w:r>
            <w:proofErr w:type="spellEnd"/>
            <w:r w:rsidRPr="00205412">
              <w:rPr>
                <w:rFonts w:eastAsia="宋体" w:cs="Times New Roman"/>
                <w:color w:val="000000"/>
                <w:kern w:val="0"/>
                <w:sz w:val="21"/>
                <w:szCs w:val="21"/>
              </w:rPr>
              <w:t xml:space="preserve"> Yang</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Chongqing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Main contents of the wind load standard of roof structures</w:t>
            </w:r>
          </w:p>
        </w:tc>
      </w:tr>
      <w:tr w:rsidR="00D252F3" w:rsidRPr="00205412" w:rsidTr="00D252F3">
        <w:trPr>
          <w:trHeight w:val="986"/>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Bowen Yan</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Chongqing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Influence of building shapes and building layouts on pedestrian wind environment around group of high-rise buildings</w:t>
            </w:r>
          </w:p>
        </w:tc>
      </w:tr>
      <w:tr w:rsidR="00D252F3" w:rsidRPr="00205412" w:rsidTr="00D252F3">
        <w:trPr>
          <w:trHeight w:val="986"/>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Na Yang</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 xml:space="preserve">Beijing </w:t>
            </w:r>
            <w:proofErr w:type="spellStart"/>
            <w:r w:rsidRPr="00205412">
              <w:rPr>
                <w:rFonts w:eastAsia="宋体" w:cs="Times New Roman"/>
                <w:color w:val="000000"/>
                <w:kern w:val="0"/>
                <w:sz w:val="21"/>
                <w:szCs w:val="21"/>
              </w:rPr>
              <w:t>Jiaotong</w:t>
            </w:r>
            <w:proofErr w:type="spellEnd"/>
            <w:r w:rsidRPr="00205412">
              <w:rPr>
                <w:rFonts w:eastAsia="宋体" w:cs="Times New Roman"/>
                <w:color w:val="000000"/>
                <w:kern w:val="0"/>
                <w:sz w:val="21"/>
                <w:szCs w:val="21"/>
              </w:rPr>
              <w:t xml:space="preserve">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Experimental investigation for the fatigue performance and damage estimation of screw-fastened light-gauge-steel sheets</w:t>
            </w:r>
          </w:p>
        </w:tc>
      </w:tr>
      <w:tr w:rsidR="00D252F3" w:rsidRPr="00205412" w:rsidTr="00D252F3">
        <w:trPr>
          <w:trHeight w:val="972"/>
          <w:jc w:val="center"/>
        </w:trPr>
        <w:tc>
          <w:tcPr>
            <w:tcW w:w="886" w:type="pct"/>
            <w:shd w:val="clear" w:color="000000" w:fill="FFFFFF"/>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Dai Zhou</w:t>
            </w:r>
          </w:p>
        </w:tc>
        <w:tc>
          <w:tcPr>
            <w:tcW w:w="1394" w:type="pct"/>
            <w:shd w:val="clear" w:color="000000" w:fill="FFFFFF"/>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 xml:space="preserve">Shanghai </w:t>
            </w:r>
            <w:proofErr w:type="spellStart"/>
            <w:r w:rsidRPr="00205412">
              <w:rPr>
                <w:rFonts w:eastAsia="宋体" w:cs="Times New Roman"/>
                <w:color w:val="000000"/>
                <w:kern w:val="0"/>
                <w:sz w:val="21"/>
                <w:szCs w:val="21"/>
              </w:rPr>
              <w:t>Jiaotong</w:t>
            </w:r>
            <w:proofErr w:type="spellEnd"/>
            <w:r w:rsidRPr="00205412">
              <w:rPr>
                <w:rFonts w:eastAsia="宋体" w:cs="Times New Roman"/>
                <w:color w:val="000000"/>
                <w:kern w:val="0"/>
                <w:sz w:val="21"/>
                <w:szCs w:val="21"/>
              </w:rPr>
              <w:t xml:space="preserve"> University</w:t>
            </w:r>
          </w:p>
        </w:tc>
        <w:tc>
          <w:tcPr>
            <w:tcW w:w="2719" w:type="pct"/>
            <w:shd w:val="clear" w:color="000000" w:fill="FFFFFF"/>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Aero-hydro coupling dynamics and characteristic optimization of offshore floating wind turbine structural system</w:t>
            </w:r>
          </w:p>
        </w:tc>
      </w:tr>
      <w:tr w:rsidR="00D252F3" w:rsidRPr="00205412" w:rsidTr="00D252F3">
        <w:trPr>
          <w:trHeight w:val="831"/>
          <w:jc w:val="center"/>
        </w:trPr>
        <w:tc>
          <w:tcPr>
            <w:tcW w:w="886" w:type="pct"/>
            <w:shd w:val="clear" w:color="000000" w:fill="DBE5F1"/>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Nan Zhang</w:t>
            </w:r>
          </w:p>
        </w:tc>
        <w:tc>
          <w:tcPr>
            <w:tcW w:w="1394" w:type="pct"/>
            <w:shd w:val="clear" w:color="000000" w:fill="DBE5F1"/>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rPr>
              <w:t xml:space="preserve">Beijing </w:t>
            </w:r>
            <w:proofErr w:type="spellStart"/>
            <w:r w:rsidRPr="00205412">
              <w:rPr>
                <w:rFonts w:eastAsia="宋体" w:cs="Times New Roman"/>
                <w:color w:val="000000"/>
                <w:kern w:val="0"/>
                <w:sz w:val="21"/>
                <w:szCs w:val="21"/>
              </w:rPr>
              <w:t>Jiaotong</w:t>
            </w:r>
            <w:proofErr w:type="spellEnd"/>
            <w:r w:rsidRPr="00205412">
              <w:rPr>
                <w:rFonts w:eastAsia="宋体" w:cs="Times New Roman"/>
                <w:color w:val="000000"/>
                <w:kern w:val="0"/>
                <w:sz w:val="21"/>
                <w:szCs w:val="21"/>
              </w:rPr>
              <w:t xml:space="preserve"> University</w:t>
            </w:r>
          </w:p>
        </w:tc>
        <w:tc>
          <w:tcPr>
            <w:tcW w:w="2719" w:type="pct"/>
            <w:shd w:val="clear" w:color="000000" w:fill="DBE5F1"/>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Aerodynamic behavior and derailment simulation of high-speed vehicle</w:t>
            </w:r>
          </w:p>
        </w:tc>
      </w:tr>
      <w:tr w:rsidR="00D252F3" w:rsidRPr="00205412" w:rsidTr="00D252F3">
        <w:trPr>
          <w:trHeight w:val="700"/>
          <w:jc w:val="center"/>
        </w:trPr>
        <w:tc>
          <w:tcPr>
            <w:tcW w:w="886" w:type="pct"/>
            <w:shd w:val="clear" w:color="auto" w:fill="auto"/>
            <w:vAlign w:val="center"/>
            <w:hideMark/>
          </w:tcPr>
          <w:p w:rsidR="00D252F3" w:rsidRPr="00205412" w:rsidRDefault="00D252F3" w:rsidP="003374D2">
            <w:pPr>
              <w:widowControl/>
              <w:spacing w:line="240" w:lineRule="auto"/>
              <w:jc w:val="center"/>
              <w:rPr>
                <w:rFonts w:eastAsia="宋体" w:cs="Times New Roman"/>
                <w:color w:val="000000"/>
                <w:kern w:val="0"/>
                <w:sz w:val="21"/>
                <w:szCs w:val="21"/>
              </w:rPr>
            </w:pPr>
            <w:r w:rsidRPr="00205412">
              <w:rPr>
                <w:rFonts w:eastAsia="宋体" w:cs="Times New Roman"/>
                <w:color w:val="000000"/>
                <w:kern w:val="0"/>
                <w:sz w:val="21"/>
                <w:szCs w:val="21"/>
              </w:rPr>
              <w:t>Xin-</w:t>
            </w:r>
            <w:proofErr w:type="spellStart"/>
            <w:r w:rsidRPr="00205412">
              <w:rPr>
                <w:rFonts w:eastAsia="宋体" w:cs="Times New Roman"/>
                <w:color w:val="000000"/>
                <w:kern w:val="0"/>
                <w:sz w:val="21"/>
                <w:szCs w:val="21"/>
              </w:rPr>
              <w:t>Qun</w:t>
            </w:r>
            <w:proofErr w:type="spellEnd"/>
            <w:r w:rsidRPr="00205412">
              <w:rPr>
                <w:rFonts w:eastAsia="宋体" w:cs="Times New Roman"/>
                <w:color w:val="000000"/>
                <w:kern w:val="0"/>
                <w:sz w:val="21"/>
                <w:szCs w:val="21"/>
              </w:rPr>
              <w:t xml:space="preserve"> Zhu</w:t>
            </w:r>
          </w:p>
        </w:tc>
        <w:tc>
          <w:tcPr>
            <w:tcW w:w="1394" w:type="pct"/>
            <w:shd w:val="clear" w:color="auto" w:fill="auto"/>
            <w:vAlign w:val="center"/>
            <w:hideMark/>
          </w:tcPr>
          <w:p w:rsidR="00D252F3" w:rsidRPr="00205412" w:rsidRDefault="00D252F3" w:rsidP="00D252F3">
            <w:pPr>
              <w:widowControl/>
              <w:spacing w:line="240" w:lineRule="auto"/>
              <w:jc w:val="left"/>
              <w:rPr>
                <w:rFonts w:eastAsia="宋体" w:cs="Times New Roman"/>
                <w:color w:val="000000"/>
                <w:kern w:val="0"/>
                <w:sz w:val="21"/>
                <w:szCs w:val="21"/>
              </w:rPr>
            </w:pPr>
            <w:r w:rsidRPr="00205412">
              <w:rPr>
                <w:rFonts w:eastAsia="宋体" w:cs="Times New Roman"/>
                <w:color w:val="000000"/>
                <w:kern w:val="0"/>
                <w:sz w:val="21"/>
                <w:szCs w:val="21"/>
                <w:lang w:val="pl-PL"/>
              </w:rPr>
              <w:t>University of Technology Sydney</w:t>
            </w:r>
          </w:p>
        </w:tc>
        <w:tc>
          <w:tcPr>
            <w:tcW w:w="2719" w:type="pct"/>
            <w:shd w:val="clear" w:color="auto" w:fill="auto"/>
            <w:vAlign w:val="center"/>
            <w:hideMark/>
          </w:tcPr>
          <w:p w:rsidR="00D252F3" w:rsidRPr="00205412" w:rsidRDefault="00D252F3" w:rsidP="00D252F3">
            <w:pPr>
              <w:widowControl/>
              <w:spacing w:line="240" w:lineRule="auto"/>
              <w:rPr>
                <w:rFonts w:eastAsia="宋体" w:cs="Times New Roman"/>
                <w:color w:val="000000"/>
                <w:kern w:val="0"/>
                <w:sz w:val="21"/>
                <w:szCs w:val="21"/>
              </w:rPr>
            </w:pPr>
            <w:r w:rsidRPr="00205412">
              <w:rPr>
                <w:rFonts w:eastAsia="宋体" w:cs="Times New Roman"/>
                <w:color w:val="000000"/>
                <w:kern w:val="0"/>
                <w:sz w:val="21"/>
                <w:szCs w:val="21"/>
              </w:rPr>
              <w:t>Condition assessment of heritage timber buildings in operational environments</w:t>
            </w:r>
          </w:p>
        </w:tc>
      </w:tr>
    </w:tbl>
    <w:p w:rsidR="003374D2" w:rsidRPr="003374D2" w:rsidRDefault="003374D2" w:rsidP="003374D2">
      <w:pPr>
        <w:spacing w:afterLines="50" w:after="163" w:line="240" w:lineRule="auto"/>
        <w:ind w:firstLineChars="200" w:firstLine="420"/>
        <w:rPr>
          <w:sz w:val="21"/>
          <w:szCs w:val="21"/>
        </w:rPr>
      </w:pPr>
    </w:p>
    <w:p w:rsidR="002D6107" w:rsidRPr="006F6985" w:rsidRDefault="00FF155C" w:rsidP="003374D2">
      <w:pPr>
        <w:pStyle w:val="a7"/>
        <w:numPr>
          <w:ilvl w:val="0"/>
          <w:numId w:val="6"/>
        </w:numPr>
        <w:autoSpaceDE w:val="0"/>
        <w:autoSpaceDN w:val="0"/>
        <w:adjustRightInd w:val="0"/>
        <w:spacing w:beforeLines="50" w:before="163" w:line="240" w:lineRule="auto"/>
        <w:ind w:firstLineChars="0"/>
        <w:jc w:val="left"/>
        <w:rPr>
          <w:rFonts w:eastAsia="黑体" w:cs="Times New Roman"/>
          <w:b/>
          <w:kern w:val="0"/>
          <w:sz w:val="21"/>
          <w:szCs w:val="21"/>
        </w:rPr>
      </w:pPr>
      <w:r w:rsidRPr="006F6985">
        <w:rPr>
          <w:rFonts w:eastAsia="黑体" w:cs="Times New Roman"/>
          <w:b/>
          <w:kern w:val="0"/>
          <w:sz w:val="21"/>
          <w:szCs w:val="21"/>
        </w:rPr>
        <w:t>R</w:t>
      </w:r>
      <w:r w:rsidR="002D6107" w:rsidRPr="006F6985">
        <w:rPr>
          <w:rFonts w:eastAsia="黑体" w:cs="Times New Roman"/>
          <w:b/>
          <w:kern w:val="0"/>
          <w:sz w:val="21"/>
          <w:szCs w:val="21"/>
        </w:rPr>
        <w:t>egistration</w:t>
      </w:r>
    </w:p>
    <w:p w:rsidR="00FF155C" w:rsidRPr="006F6985" w:rsidRDefault="00FF155C" w:rsidP="00FC0C42">
      <w:pPr>
        <w:pStyle w:val="a7"/>
        <w:numPr>
          <w:ilvl w:val="0"/>
          <w:numId w:val="4"/>
        </w:numPr>
        <w:spacing w:line="240" w:lineRule="auto"/>
        <w:ind w:firstLineChars="0"/>
        <w:rPr>
          <w:sz w:val="21"/>
          <w:szCs w:val="21"/>
        </w:rPr>
      </w:pPr>
      <w:r w:rsidRPr="006F6985">
        <w:rPr>
          <w:b/>
          <w:sz w:val="21"/>
          <w:szCs w:val="21"/>
        </w:rPr>
        <w:t>Registration Fee:</w:t>
      </w:r>
      <w:r w:rsidRPr="006F6985">
        <w:rPr>
          <w:sz w:val="21"/>
          <w:szCs w:val="21"/>
        </w:rPr>
        <w:t xml:space="preserve"> 2000 RMB/person (including collection of keynote lectures, </w:t>
      </w:r>
      <w:r w:rsidR="00A21804">
        <w:rPr>
          <w:sz w:val="21"/>
          <w:szCs w:val="21"/>
        </w:rPr>
        <w:t xml:space="preserve">meals, </w:t>
      </w:r>
      <w:r w:rsidRPr="006F6985">
        <w:rPr>
          <w:sz w:val="21"/>
          <w:szCs w:val="21"/>
        </w:rPr>
        <w:t xml:space="preserve">tea break, </w:t>
      </w:r>
      <w:r w:rsidRPr="006F6985">
        <w:rPr>
          <w:rFonts w:eastAsia="黑体" w:cs="Times New Roman"/>
          <w:b/>
          <w:kern w:val="0"/>
          <w:sz w:val="21"/>
          <w:szCs w:val="21"/>
        </w:rPr>
        <w:t>site</w:t>
      </w:r>
      <w:r w:rsidRPr="006F6985">
        <w:rPr>
          <w:sz w:val="21"/>
          <w:szCs w:val="21"/>
        </w:rPr>
        <w:t xml:space="preserve"> fee and attendance fee etc.)</w:t>
      </w:r>
    </w:p>
    <w:p w:rsidR="00406D0C" w:rsidRPr="006F6985" w:rsidRDefault="002D6107" w:rsidP="00FC0C42">
      <w:pPr>
        <w:pStyle w:val="a7"/>
        <w:numPr>
          <w:ilvl w:val="0"/>
          <w:numId w:val="4"/>
        </w:numPr>
        <w:spacing w:line="240" w:lineRule="auto"/>
        <w:ind w:firstLineChars="0"/>
        <w:rPr>
          <w:sz w:val="21"/>
          <w:szCs w:val="21"/>
        </w:rPr>
      </w:pPr>
      <w:r w:rsidRPr="006F6985">
        <w:rPr>
          <w:rFonts w:hint="eastAsia"/>
          <w:b/>
          <w:sz w:val="21"/>
          <w:szCs w:val="21"/>
        </w:rPr>
        <w:t>R</w:t>
      </w:r>
      <w:r w:rsidRPr="006F6985">
        <w:rPr>
          <w:b/>
          <w:sz w:val="21"/>
          <w:szCs w:val="21"/>
        </w:rPr>
        <w:t>egist</w:t>
      </w:r>
      <w:r w:rsidR="00FF155C" w:rsidRPr="006F6985">
        <w:rPr>
          <w:b/>
          <w:sz w:val="21"/>
          <w:szCs w:val="21"/>
        </w:rPr>
        <w:t>ration</w:t>
      </w:r>
      <w:r w:rsidRPr="006F6985">
        <w:rPr>
          <w:b/>
          <w:sz w:val="21"/>
          <w:szCs w:val="21"/>
        </w:rPr>
        <w:t xml:space="preserve">: </w:t>
      </w:r>
      <w:r w:rsidRPr="006F6985">
        <w:rPr>
          <w:sz w:val="21"/>
          <w:szCs w:val="21"/>
        </w:rPr>
        <w:t>please vi</w:t>
      </w:r>
      <w:r w:rsidR="00FF155C" w:rsidRPr="006F6985">
        <w:rPr>
          <w:sz w:val="21"/>
          <w:szCs w:val="21"/>
        </w:rPr>
        <w:t>sit the official website</w:t>
      </w:r>
      <w:r w:rsidR="0075321A" w:rsidRPr="006F6985">
        <w:rPr>
          <w:rFonts w:hint="eastAsia"/>
          <w:sz w:val="21"/>
          <w:szCs w:val="21"/>
        </w:rPr>
        <w:t>：</w:t>
      </w:r>
      <w:r w:rsidR="005F2678">
        <w:fldChar w:fldCharType="begin"/>
      </w:r>
      <w:r w:rsidR="005F2678">
        <w:instrText>HYPERLINK "http://www.buildingstructure.cn"</w:instrText>
      </w:r>
      <w:r w:rsidR="005F2678">
        <w:fldChar w:fldCharType="separate"/>
      </w:r>
      <w:r w:rsidR="0075321A" w:rsidRPr="006F6985">
        <w:rPr>
          <w:rStyle w:val="a9"/>
          <w:sz w:val="21"/>
          <w:szCs w:val="21"/>
        </w:rPr>
        <w:t>www.buildingstructure.cn</w:t>
      </w:r>
      <w:r w:rsidR="005F2678">
        <w:fldChar w:fldCharType="end"/>
      </w:r>
      <w:r w:rsidR="0075321A" w:rsidRPr="006F6985">
        <w:rPr>
          <w:rFonts w:hint="eastAsia"/>
          <w:sz w:val="21"/>
          <w:szCs w:val="21"/>
        </w:rPr>
        <w:t>，</w:t>
      </w:r>
      <w:r w:rsidRPr="006F6985">
        <w:rPr>
          <w:sz w:val="21"/>
          <w:szCs w:val="21"/>
        </w:rPr>
        <w:t>download and fill out the meeting receipt in the left bulletin board</w:t>
      </w:r>
      <w:r w:rsidR="0075321A" w:rsidRPr="006F6985">
        <w:rPr>
          <w:rFonts w:hint="eastAsia"/>
          <w:sz w:val="21"/>
          <w:szCs w:val="21"/>
        </w:rPr>
        <w:t>，</w:t>
      </w:r>
      <w:r w:rsidRPr="006F6985">
        <w:rPr>
          <w:sz w:val="21"/>
          <w:szCs w:val="21"/>
        </w:rPr>
        <w:t xml:space="preserve">see the </w:t>
      </w:r>
      <w:r w:rsidRPr="006F6985">
        <w:rPr>
          <w:rFonts w:hint="eastAsia"/>
          <w:sz w:val="21"/>
          <w:szCs w:val="21"/>
        </w:rPr>
        <w:t>attachment</w:t>
      </w:r>
      <w:r w:rsidRPr="006F6985">
        <w:rPr>
          <w:sz w:val="21"/>
          <w:szCs w:val="21"/>
        </w:rPr>
        <w:t xml:space="preserve">, and send it </w:t>
      </w:r>
      <w:r w:rsidR="0075321A" w:rsidRPr="006F6985">
        <w:rPr>
          <w:sz w:val="21"/>
          <w:szCs w:val="21"/>
        </w:rPr>
        <w:t>to</w:t>
      </w:r>
      <w:r w:rsidR="0075321A" w:rsidRPr="006F6985">
        <w:rPr>
          <w:rFonts w:hint="eastAsia"/>
          <w:sz w:val="21"/>
          <w:szCs w:val="21"/>
        </w:rPr>
        <w:t>：</w:t>
      </w:r>
      <w:r w:rsidRPr="006F6985">
        <w:rPr>
          <w:sz w:val="21"/>
          <w:szCs w:val="21"/>
        </w:rPr>
        <w:t xml:space="preserve">jzjg2016@qq.com before September 27, 2018. The </w:t>
      </w:r>
      <w:r w:rsidR="00406D0C" w:rsidRPr="006F6985">
        <w:rPr>
          <w:sz w:val="21"/>
          <w:szCs w:val="21"/>
        </w:rPr>
        <w:t>organization committee</w:t>
      </w:r>
      <w:r w:rsidRPr="006F6985">
        <w:rPr>
          <w:sz w:val="21"/>
          <w:szCs w:val="21"/>
        </w:rPr>
        <w:t xml:space="preserve"> will reply </w:t>
      </w:r>
      <w:r w:rsidRPr="006F6985">
        <w:rPr>
          <w:rFonts w:hint="eastAsia"/>
          <w:sz w:val="21"/>
          <w:szCs w:val="21"/>
        </w:rPr>
        <w:t>w</w:t>
      </w:r>
      <w:r w:rsidR="00406D0C" w:rsidRPr="006F6985">
        <w:rPr>
          <w:sz w:val="21"/>
          <w:szCs w:val="21"/>
        </w:rPr>
        <w:t>i</w:t>
      </w:r>
      <w:r w:rsidRPr="006F6985">
        <w:rPr>
          <w:rFonts w:hint="eastAsia"/>
          <w:sz w:val="21"/>
          <w:szCs w:val="21"/>
        </w:rPr>
        <w:t>thin</w:t>
      </w:r>
      <w:r w:rsidRPr="006F6985">
        <w:rPr>
          <w:sz w:val="21"/>
          <w:szCs w:val="21"/>
        </w:rPr>
        <w:t xml:space="preserve"> 3 working days</w:t>
      </w:r>
      <w:r w:rsidR="00A21804">
        <w:rPr>
          <w:rFonts w:hint="eastAsia"/>
          <w:sz w:val="21"/>
          <w:szCs w:val="21"/>
        </w:rPr>
        <w:t>.</w:t>
      </w:r>
      <w:r w:rsidRPr="006F6985">
        <w:rPr>
          <w:sz w:val="21"/>
          <w:szCs w:val="21"/>
        </w:rPr>
        <w:t xml:space="preserve"> </w:t>
      </w:r>
      <w:r w:rsidR="00A21804">
        <w:rPr>
          <w:sz w:val="21"/>
          <w:szCs w:val="21"/>
        </w:rPr>
        <w:t>I</w:t>
      </w:r>
      <w:r w:rsidRPr="006F6985">
        <w:rPr>
          <w:sz w:val="21"/>
          <w:szCs w:val="21"/>
        </w:rPr>
        <w:t xml:space="preserve">f no reply is received, please contact the </w:t>
      </w:r>
      <w:r w:rsidR="00406D0C" w:rsidRPr="006F6985">
        <w:rPr>
          <w:sz w:val="21"/>
          <w:szCs w:val="21"/>
        </w:rPr>
        <w:t>organization committee</w:t>
      </w:r>
      <w:r w:rsidRPr="006F6985">
        <w:rPr>
          <w:sz w:val="21"/>
          <w:szCs w:val="21"/>
        </w:rPr>
        <w:t>.</w:t>
      </w:r>
      <w:r w:rsidRPr="006F6985">
        <w:rPr>
          <w:rFonts w:hint="eastAsia"/>
          <w:sz w:val="21"/>
          <w:szCs w:val="21"/>
        </w:rPr>
        <w:t xml:space="preserve"> </w:t>
      </w:r>
    </w:p>
    <w:p w:rsidR="007D458A" w:rsidRDefault="002D6107" w:rsidP="007D458A">
      <w:pPr>
        <w:pStyle w:val="a7"/>
        <w:numPr>
          <w:ilvl w:val="0"/>
          <w:numId w:val="4"/>
        </w:numPr>
        <w:spacing w:line="240" w:lineRule="auto"/>
        <w:ind w:firstLineChars="0"/>
        <w:rPr>
          <w:b/>
          <w:sz w:val="21"/>
          <w:szCs w:val="21"/>
        </w:rPr>
      </w:pPr>
      <w:r w:rsidRPr="006F6985">
        <w:rPr>
          <w:rFonts w:hint="eastAsia"/>
          <w:b/>
          <w:sz w:val="21"/>
          <w:szCs w:val="21"/>
        </w:rPr>
        <w:t>P</w:t>
      </w:r>
      <w:r w:rsidRPr="006F6985">
        <w:rPr>
          <w:b/>
          <w:sz w:val="21"/>
          <w:szCs w:val="21"/>
        </w:rPr>
        <w:t>ayment:</w:t>
      </w:r>
    </w:p>
    <w:p w:rsidR="00406D0C" w:rsidRPr="007D458A" w:rsidRDefault="002B0B1A" w:rsidP="007D458A">
      <w:pPr>
        <w:pStyle w:val="a7"/>
        <w:spacing w:line="240" w:lineRule="auto"/>
        <w:ind w:left="720" w:firstLineChars="0" w:firstLine="0"/>
        <w:rPr>
          <w:b/>
          <w:sz w:val="21"/>
          <w:szCs w:val="21"/>
        </w:rPr>
      </w:pPr>
      <w:r w:rsidRPr="007D458A">
        <w:rPr>
          <w:rFonts w:hint="eastAsia"/>
          <w:b/>
          <w:sz w:val="21"/>
          <w:szCs w:val="21"/>
        </w:rPr>
        <w:t>Payee name</w:t>
      </w:r>
      <w:r w:rsidRPr="007D458A">
        <w:rPr>
          <w:rFonts w:hint="eastAsia"/>
          <w:b/>
          <w:sz w:val="21"/>
          <w:szCs w:val="21"/>
        </w:rPr>
        <w:t>：</w:t>
      </w:r>
      <w:r w:rsidR="00924E07" w:rsidRPr="007D458A">
        <w:rPr>
          <w:sz w:val="21"/>
          <w:szCs w:val="21"/>
        </w:rPr>
        <w:t xml:space="preserve">Asia-Pacific Institute of Construction </w:t>
      </w:r>
      <w:proofErr w:type="spellStart"/>
      <w:r w:rsidR="00924E07" w:rsidRPr="007D458A">
        <w:rPr>
          <w:sz w:val="21"/>
          <w:szCs w:val="21"/>
        </w:rPr>
        <w:t>Scitech</w:t>
      </w:r>
      <w:proofErr w:type="spellEnd"/>
      <w:r w:rsidR="00924E07" w:rsidRPr="007D458A">
        <w:rPr>
          <w:sz w:val="21"/>
          <w:szCs w:val="21"/>
        </w:rPr>
        <w:t xml:space="preserve"> Information Co., Ltd.</w:t>
      </w:r>
      <w:r w:rsidR="002D6107" w:rsidRPr="007D458A">
        <w:rPr>
          <w:rFonts w:hint="eastAsia"/>
          <w:sz w:val="21"/>
          <w:szCs w:val="21"/>
        </w:rPr>
        <w:t xml:space="preserve">; </w:t>
      </w:r>
    </w:p>
    <w:p w:rsidR="002D6107" w:rsidRPr="006F6985" w:rsidRDefault="002B0B1A" w:rsidP="007D458A">
      <w:pPr>
        <w:pStyle w:val="a7"/>
        <w:spacing w:line="240" w:lineRule="auto"/>
        <w:ind w:left="720" w:firstLineChars="0" w:firstLine="0"/>
        <w:rPr>
          <w:sz w:val="21"/>
          <w:szCs w:val="21"/>
        </w:rPr>
      </w:pPr>
      <w:r w:rsidRPr="006F6985">
        <w:rPr>
          <w:b/>
          <w:sz w:val="21"/>
          <w:szCs w:val="21"/>
        </w:rPr>
        <w:t>Bank name</w:t>
      </w:r>
      <w:r w:rsidR="002D6107" w:rsidRPr="006F6985">
        <w:rPr>
          <w:rFonts w:hint="eastAsia"/>
          <w:b/>
          <w:sz w:val="21"/>
          <w:szCs w:val="21"/>
        </w:rPr>
        <w:t>:</w:t>
      </w:r>
      <w:r w:rsidR="002D6107" w:rsidRPr="006F6985">
        <w:rPr>
          <w:rFonts w:hint="eastAsia"/>
          <w:sz w:val="21"/>
          <w:szCs w:val="21"/>
        </w:rPr>
        <w:t xml:space="preserve"> </w:t>
      </w:r>
      <w:r w:rsidR="00924E07" w:rsidRPr="006F6985">
        <w:rPr>
          <w:sz w:val="21"/>
          <w:szCs w:val="21"/>
        </w:rPr>
        <w:t xml:space="preserve"> East </w:t>
      </w:r>
      <w:proofErr w:type="spellStart"/>
      <w:r w:rsidR="00924E07" w:rsidRPr="006F6985">
        <w:rPr>
          <w:sz w:val="21"/>
          <w:szCs w:val="21"/>
        </w:rPr>
        <w:t>Sanhuan</w:t>
      </w:r>
      <w:proofErr w:type="spellEnd"/>
      <w:r w:rsidR="00924E07" w:rsidRPr="006F6985">
        <w:rPr>
          <w:sz w:val="21"/>
          <w:szCs w:val="21"/>
        </w:rPr>
        <w:t xml:space="preserve"> Sub-branch, Beijing, China Merchants Bank</w:t>
      </w:r>
    </w:p>
    <w:p w:rsidR="00924E07" w:rsidRPr="006F6985" w:rsidRDefault="00F77414" w:rsidP="007D458A">
      <w:pPr>
        <w:pStyle w:val="a7"/>
        <w:spacing w:line="240" w:lineRule="auto"/>
        <w:ind w:left="720" w:firstLineChars="0" w:firstLine="0"/>
        <w:rPr>
          <w:sz w:val="21"/>
          <w:szCs w:val="21"/>
        </w:rPr>
      </w:pPr>
      <w:r w:rsidRPr="006F6985">
        <w:rPr>
          <w:b/>
          <w:sz w:val="21"/>
          <w:szCs w:val="21"/>
        </w:rPr>
        <w:t>Bank Account</w:t>
      </w:r>
      <w:r w:rsidR="002B0B1A" w:rsidRPr="006F6985">
        <w:rPr>
          <w:b/>
          <w:sz w:val="21"/>
          <w:szCs w:val="21"/>
        </w:rPr>
        <w:t xml:space="preserve"> number</w:t>
      </w:r>
      <w:r w:rsidR="007D458A" w:rsidRPr="006F6985">
        <w:rPr>
          <w:b/>
          <w:sz w:val="21"/>
          <w:szCs w:val="21"/>
        </w:rPr>
        <w:t>:</w:t>
      </w:r>
      <w:r w:rsidR="007D458A" w:rsidRPr="006F6985">
        <w:rPr>
          <w:sz w:val="21"/>
          <w:szCs w:val="21"/>
        </w:rPr>
        <w:t xml:space="preserve"> 110908001310606</w:t>
      </w:r>
      <w:r w:rsidR="002D6107" w:rsidRPr="006F6985">
        <w:rPr>
          <w:sz w:val="21"/>
          <w:szCs w:val="21"/>
        </w:rPr>
        <w:t xml:space="preserve">; </w:t>
      </w:r>
    </w:p>
    <w:p w:rsidR="00924E07" w:rsidRPr="006F6985" w:rsidRDefault="00F77414" w:rsidP="007D458A">
      <w:pPr>
        <w:pStyle w:val="a7"/>
        <w:spacing w:line="240" w:lineRule="auto"/>
        <w:ind w:left="720" w:firstLineChars="0" w:firstLine="0"/>
        <w:rPr>
          <w:sz w:val="21"/>
          <w:szCs w:val="21"/>
        </w:rPr>
      </w:pPr>
      <w:bookmarkStart w:id="2" w:name="_Hlk519063378"/>
      <w:r w:rsidRPr="006F6985">
        <w:rPr>
          <w:b/>
          <w:sz w:val="21"/>
          <w:szCs w:val="21"/>
        </w:rPr>
        <w:lastRenderedPageBreak/>
        <w:t>Bank Address</w:t>
      </w:r>
      <w:r w:rsidRPr="006F6985">
        <w:rPr>
          <w:rFonts w:hint="eastAsia"/>
          <w:b/>
          <w:sz w:val="21"/>
          <w:szCs w:val="21"/>
        </w:rPr>
        <w:t>：</w:t>
      </w:r>
      <w:r w:rsidR="00924E07" w:rsidRPr="006F6985">
        <w:rPr>
          <w:sz w:val="21"/>
          <w:szCs w:val="21"/>
        </w:rPr>
        <w:t xml:space="preserve">No.1 East </w:t>
      </w:r>
      <w:proofErr w:type="spellStart"/>
      <w:r w:rsidR="00924E07" w:rsidRPr="006F6985">
        <w:rPr>
          <w:sz w:val="21"/>
          <w:szCs w:val="21"/>
        </w:rPr>
        <w:t>Sanhuan</w:t>
      </w:r>
      <w:proofErr w:type="spellEnd"/>
      <w:r w:rsidR="00924E07" w:rsidRPr="006F6985">
        <w:rPr>
          <w:sz w:val="21"/>
          <w:szCs w:val="21"/>
        </w:rPr>
        <w:t xml:space="preserve"> North Road, Chaoyang District, Beijing China</w:t>
      </w:r>
      <w:bookmarkEnd w:id="2"/>
    </w:p>
    <w:p w:rsidR="00924E07" w:rsidRPr="006F6985" w:rsidRDefault="00F77414" w:rsidP="007D458A">
      <w:pPr>
        <w:pStyle w:val="a7"/>
        <w:spacing w:line="240" w:lineRule="auto"/>
        <w:ind w:left="720" w:firstLineChars="0" w:firstLine="0"/>
        <w:rPr>
          <w:sz w:val="21"/>
          <w:szCs w:val="21"/>
        </w:rPr>
      </w:pPr>
      <w:r w:rsidRPr="006F6985">
        <w:rPr>
          <w:b/>
          <w:sz w:val="21"/>
          <w:szCs w:val="21"/>
        </w:rPr>
        <w:t xml:space="preserve">Swift: </w:t>
      </w:r>
      <w:r w:rsidR="00924E07" w:rsidRPr="006F6985">
        <w:rPr>
          <w:sz w:val="21"/>
          <w:szCs w:val="21"/>
        </w:rPr>
        <w:t>CMBCCNBS</w:t>
      </w:r>
    </w:p>
    <w:p w:rsidR="002D6107" w:rsidRPr="006F6985" w:rsidRDefault="00F77414" w:rsidP="007D458A">
      <w:pPr>
        <w:pStyle w:val="a7"/>
        <w:spacing w:line="240" w:lineRule="auto"/>
        <w:ind w:left="720" w:firstLineChars="0" w:firstLine="0"/>
        <w:rPr>
          <w:sz w:val="21"/>
          <w:szCs w:val="21"/>
        </w:rPr>
      </w:pPr>
      <w:r w:rsidRPr="006F6985">
        <w:rPr>
          <w:b/>
          <w:sz w:val="21"/>
          <w:szCs w:val="21"/>
        </w:rPr>
        <w:t xml:space="preserve">Remittance message: </w:t>
      </w:r>
      <w:r w:rsidR="002B0B1A" w:rsidRPr="006F6985">
        <w:rPr>
          <w:sz w:val="21"/>
          <w:szCs w:val="21"/>
        </w:rPr>
        <w:t>HPWES</w:t>
      </w:r>
      <w:r w:rsidR="002B0B1A" w:rsidRPr="006F6985" w:rsidDel="002B0B1A">
        <w:rPr>
          <w:sz w:val="21"/>
          <w:szCs w:val="21"/>
        </w:rPr>
        <w:t xml:space="preserve"> </w:t>
      </w:r>
      <w:r w:rsidR="002D6107" w:rsidRPr="006F6985">
        <w:rPr>
          <w:sz w:val="21"/>
          <w:szCs w:val="21"/>
        </w:rPr>
        <w:t>+ "Participant’s name"</w:t>
      </w:r>
    </w:p>
    <w:p w:rsidR="00EF5E82" w:rsidRDefault="00F77414" w:rsidP="00EF5E82">
      <w:pPr>
        <w:pStyle w:val="a7"/>
        <w:spacing w:line="240" w:lineRule="auto"/>
        <w:ind w:left="720" w:firstLineChars="0" w:firstLine="0"/>
        <w:rPr>
          <w:sz w:val="21"/>
          <w:szCs w:val="21"/>
        </w:rPr>
      </w:pPr>
      <w:r w:rsidRPr="006F6985">
        <w:rPr>
          <w:b/>
          <w:sz w:val="21"/>
          <w:szCs w:val="21"/>
        </w:rPr>
        <w:t>Reminder:</w:t>
      </w:r>
      <w:r w:rsidR="002D6107" w:rsidRPr="006F6985">
        <w:rPr>
          <w:rFonts w:hint="eastAsia"/>
          <w:sz w:val="21"/>
          <w:szCs w:val="21"/>
        </w:rPr>
        <w:t xml:space="preserve"> </w:t>
      </w:r>
      <w:r w:rsidR="002D6107" w:rsidRPr="006F6985">
        <w:rPr>
          <w:sz w:val="21"/>
          <w:szCs w:val="21"/>
        </w:rPr>
        <w:t xml:space="preserve">Please try to use the bank remittance (counter transfer, online bank and mobile bank), </w:t>
      </w:r>
      <w:r w:rsidR="002D6107" w:rsidRPr="006F6985">
        <w:rPr>
          <w:rFonts w:hint="eastAsia"/>
          <w:sz w:val="21"/>
          <w:szCs w:val="21"/>
        </w:rPr>
        <w:t xml:space="preserve">we suggest not to </w:t>
      </w:r>
      <w:r w:rsidR="002D6107" w:rsidRPr="006F6985">
        <w:rPr>
          <w:sz w:val="21"/>
          <w:szCs w:val="21"/>
        </w:rPr>
        <w:t>use Ali</w:t>
      </w:r>
      <w:r w:rsidR="002D6107" w:rsidRPr="006F6985">
        <w:rPr>
          <w:rFonts w:hint="eastAsia"/>
          <w:sz w:val="21"/>
          <w:szCs w:val="21"/>
        </w:rPr>
        <w:t>-</w:t>
      </w:r>
      <w:r w:rsidR="002D6107" w:rsidRPr="006F6985">
        <w:rPr>
          <w:sz w:val="21"/>
          <w:szCs w:val="21"/>
        </w:rPr>
        <w:t>pay remittance (</w:t>
      </w:r>
      <w:r w:rsidR="002D6107" w:rsidRPr="006F6985">
        <w:rPr>
          <w:rFonts w:hint="eastAsia"/>
          <w:sz w:val="21"/>
          <w:szCs w:val="21"/>
        </w:rPr>
        <w:t>due to</w:t>
      </w:r>
      <w:r w:rsidR="002D6107" w:rsidRPr="006F6985">
        <w:rPr>
          <w:sz w:val="21"/>
          <w:szCs w:val="21"/>
        </w:rPr>
        <w:t xml:space="preserve"> Ali</w:t>
      </w:r>
      <w:r w:rsidR="002D6107" w:rsidRPr="006F6985">
        <w:rPr>
          <w:rFonts w:hint="eastAsia"/>
          <w:sz w:val="21"/>
          <w:szCs w:val="21"/>
        </w:rPr>
        <w:t>-</w:t>
      </w:r>
      <w:r w:rsidR="002D6107" w:rsidRPr="006F6985">
        <w:rPr>
          <w:sz w:val="21"/>
          <w:szCs w:val="21"/>
        </w:rPr>
        <w:t>pay system will cause incomplete remittance information</w:t>
      </w:r>
      <w:r w:rsidR="002D6107" w:rsidRPr="006F6985">
        <w:rPr>
          <w:rFonts w:hint="eastAsia"/>
          <w:sz w:val="21"/>
          <w:szCs w:val="21"/>
        </w:rPr>
        <w:t xml:space="preserve"> to delay entry and invoice issuing</w:t>
      </w:r>
      <w:r w:rsidR="002D6107" w:rsidRPr="006F6985">
        <w:rPr>
          <w:sz w:val="21"/>
          <w:szCs w:val="21"/>
        </w:rPr>
        <w:t>).</w:t>
      </w:r>
    </w:p>
    <w:p w:rsidR="00EF5E82" w:rsidRPr="00EF5E82" w:rsidRDefault="002D6107" w:rsidP="00EF5E82">
      <w:pPr>
        <w:pStyle w:val="a7"/>
        <w:numPr>
          <w:ilvl w:val="0"/>
          <w:numId w:val="4"/>
        </w:numPr>
        <w:spacing w:line="240" w:lineRule="auto"/>
        <w:ind w:firstLineChars="0"/>
        <w:rPr>
          <w:sz w:val="21"/>
          <w:szCs w:val="21"/>
        </w:rPr>
      </w:pPr>
      <w:r w:rsidRPr="00EF5E82">
        <w:rPr>
          <w:rFonts w:hint="eastAsia"/>
          <w:b/>
          <w:sz w:val="21"/>
          <w:szCs w:val="21"/>
        </w:rPr>
        <w:t xml:space="preserve">Conference </w:t>
      </w:r>
      <w:r w:rsidR="00406D0C" w:rsidRPr="00EF5E82">
        <w:rPr>
          <w:b/>
          <w:sz w:val="21"/>
          <w:szCs w:val="21"/>
        </w:rPr>
        <w:t>Venue</w:t>
      </w:r>
      <w:r w:rsidRPr="00EF5E82">
        <w:rPr>
          <w:b/>
          <w:sz w:val="21"/>
          <w:szCs w:val="21"/>
        </w:rPr>
        <w:t>:</w:t>
      </w:r>
      <w:r w:rsidRPr="00EF5E82">
        <w:rPr>
          <w:rFonts w:hint="eastAsia"/>
          <w:b/>
          <w:sz w:val="21"/>
          <w:szCs w:val="21"/>
        </w:rPr>
        <w:t xml:space="preserve"> </w:t>
      </w:r>
      <w:r w:rsidRPr="00EF5E82">
        <w:rPr>
          <w:rFonts w:eastAsia="宋体" w:cs="Times New Roman" w:hint="eastAsia"/>
          <w:sz w:val="21"/>
          <w:szCs w:val="21"/>
        </w:rPr>
        <w:t xml:space="preserve">EMPARK </w:t>
      </w:r>
      <w:r w:rsidR="00406D0C" w:rsidRPr="00EF5E82">
        <w:rPr>
          <w:rFonts w:eastAsia="宋体" w:cs="Times New Roman"/>
          <w:sz w:val="21"/>
          <w:szCs w:val="21"/>
        </w:rPr>
        <w:t xml:space="preserve">GRAND </w:t>
      </w:r>
      <w:r w:rsidRPr="00EF5E82">
        <w:rPr>
          <w:rFonts w:eastAsia="宋体" w:cs="Times New Roman" w:hint="eastAsia"/>
          <w:sz w:val="21"/>
          <w:szCs w:val="21"/>
        </w:rPr>
        <w:t xml:space="preserve">HOTEL </w:t>
      </w:r>
      <w:r w:rsidRPr="00EF5E82">
        <w:rPr>
          <w:sz w:val="21"/>
          <w:szCs w:val="21"/>
        </w:rPr>
        <w:t>(</w:t>
      </w:r>
      <w:r w:rsidRPr="00EF5E82">
        <w:rPr>
          <w:rFonts w:eastAsia="宋体" w:cs="Times New Roman"/>
          <w:sz w:val="21"/>
          <w:szCs w:val="21"/>
        </w:rPr>
        <w:t>No.</w:t>
      </w:r>
      <w:r w:rsidRPr="00EF5E82">
        <w:rPr>
          <w:rFonts w:eastAsia="宋体" w:cs="Times New Roman" w:hint="eastAsia"/>
          <w:sz w:val="21"/>
          <w:szCs w:val="21"/>
        </w:rPr>
        <w:t>1</w:t>
      </w:r>
      <w:r w:rsidRPr="00EF5E82">
        <w:rPr>
          <w:rFonts w:eastAsia="宋体" w:cs="Times New Roman"/>
          <w:sz w:val="21"/>
          <w:szCs w:val="21"/>
        </w:rPr>
        <w:t xml:space="preserve">, </w:t>
      </w:r>
      <w:r w:rsidR="00406D0C" w:rsidRPr="00EF5E82">
        <w:rPr>
          <w:rFonts w:eastAsia="宋体" w:cs="Times New Roman"/>
          <w:sz w:val="21"/>
          <w:szCs w:val="21"/>
        </w:rPr>
        <w:t>2nd</w:t>
      </w:r>
      <w:r w:rsidRPr="00EF5E82">
        <w:rPr>
          <w:rFonts w:eastAsia="宋体" w:cs="Times New Roman"/>
          <w:sz w:val="21"/>
          <w:szCs w:val="21"/>
        </w:rPr>
        <w:t xml:space="preserve"> branch</w:t>
      </w:r>
      <w:r w:rsidR="00406D0C" w:rsidRPr="00EF5E82">
        <w:rPr>
          <w:rFonts w:eastAsia="宋体" w:cs="Times New Roman"/>
          <w:sz w:val="21"/>
          <w:szCs w:val="21"/>
        </w:rPr>
        <w:t>,</w:t>
      </w:r>
      <w:r w:rsidRPr="00EF5E82">
        <w:rPr>
          <w:sz w:val="21"/>
          <w:szCs w:val="21"/>
        </w:rPr>
        <w:t xml:space="preserve"> </w:t>
      </w:r>
      <w:proofErr w:type="spellStart"/>
      <w:r w:rsidRPr="00EF5E82">
        <w:rPr>
          <w:sz w:val="21"/>
          <w:szCs w:val="21"/>
        </w:rPr>
        <w:t>Jianxin</w:t>
      </w:r>
      <w:proofErr w:type="spellEnd"/>
      <w:r w:rsidRPr="00EF5E82">
        <w:rPr>
          <w:sz w:val="21"/>
          <w:szCs w:val="21"/>
        </w:rPr>
        <w:t xml:space="preserve"> North Road, </w:t>
      </w:r>
      <w:proofErr w:type="spellStart"/>
      <w:r w:rsidRPr="00EF5E82">
        <w:rPr>
          <w:sz w:val="21"/>
          <w:szCs w:val="21"/>
        </w:rPr>
        <w:t>Jiang</w:t>
      </w:r>
      <w:r w:rsidR="00406D0C" w:rsidRPr="00EF5E82">
        <w:rPr>
          <w:sz w:val="21"/>
          <w:szCs w:val="21"/>
        </w:rPr>
        <w:t>bei</w:t>
      </w:r>
      <w:proofErr w:type="spellEnd"/>
      <w:r w:rsidR="00406D0C" w:rsidRPr="00EF5E82">
        <w:rPr>
          <w:sz w:val="21"/>
          <w:szCs w:val="21"/>
        </w:rPr>
        <w:t xml:space="preserve"> District, Chongqing), large-</w:t>
      </w:r>
      <w:r w:rsidRPr="00EF5E82">
        <w:rPr>
          <w:sz w:val="21"/>
          <w:szCs w:val="21"/>
        </w:rPr>
        <w:t xml:space="preserve">bed room and standard room are 450 </w:t>
      </w:r>
      <w:r w:rsidR="00406D0C" w:rsidRPr="00EF5E82">
        <w:rPr>
          <w:sz w:val="21"/>
          <w:szCs w:val="21"/>
        </w:rPr>
        <w:t>RMB</w:t>
      </w:r>
      <w:r w:rsidRPr="00EF5E82">
        <w:rPr>
          <w:sz w:val="21"/>
          <w:szCs w:val="21"/>
        </w:rPr>
        <w:t xml:space="preserve"> / </w:t>
      </w:r>
      <w:r w:rsidRPr="00EF5E82">
        <w:rPr>
          <w:rFonts w:hint="eastAsia"/>
          <w:sz w:val="21"/>
          <w:szCs w:val="21"/>
        </w:rPr>
        <w:t>r</w:t>
      </w:r>
      <w:r w:rsidRPr="00EF5E82">
        <w:rPr>
          <w:sz w:val="21"/>
          <w:szCs w:val="21"/>
        </w:rPr>
        <w:t>oom / day (breakfast</w:t>
      </w:r>
      <w:r w:rsidRPr="00EF5E82">
        <w:rPr>
          <w:rFonts w:hint="eastAsia"/>
          <w:sz w:val="21"/>
          <w:szCs w:val="21"/>
        </w:rPr>
        <w:t xml:space="preserve"> included</w:t>
      </w:r>
      <w:r w:rsidRPr="00EF5E82">
        <w:rPr>
          <w:sz w:val="21"/>
          <w:szCs w:val="21"/>
        </w:rPr>
        <w:t xml:space="preserve">). The accommodation fee will be </w:t>
      </w:r>
      <w:r w:rsidRPr="00EF5E82">
        <w:rPr>
          <w:rFonts w:hint="eastAsia"/>
          <w:sz w:val="21"/>
          <w:szCs w:val="21"/>
        </w:rPr>
        <w:t xml:space="preserve">paid </w:t>
      </w:r>
      <w:r w:rsidRPr="00EF5E82">
        <w:rPr>
          <w:sz w:val="21"/>
          <w:szCs w:val="21"/>
        </w:rPr>
        <w:t xml:space="preserve">directly to the hotel after </w:t>
      </w:r>
      <w:r w:rsidRPr="00EF5E82">
        <w:rPr>
          <w:rFonts w:hint="eastAsia"/>
          <w:sz w:val="21"/>
          <w:szCs w:val="21"/>
        </w:rPr>
        <w:t>the registration on conference site</w:t>
      </w:r>
      <w:r w:rsidRPr="00EF5E82">
        <w:rPr>
          <w:sz w:val="21"/>
          <w:szCs w:val="21"/>
        </w:rPr>
        <w:t xml:space="preserve">, and </w:t>
      </w:r>
      <w:r w:rsidRPr="00EF5E82">
        <w:rPr>
          <w:rFonts w:hint="eastAsia"/>
          <w:sz w:val="21"/>
          <w:szCs w:val="21"/>
        </w:rPr>
        <w:t xml:space="preserve">cost of </w:t>
      </w:r>
      <w:r w:rsidRPr="00EF5E82">
        <w:rPr>
          <w:sz w:val="21"/>
          <w:szCs w:val="21"/>
        </w:rPr>
        <w:t>accommodation</w:t>
      </w:r>
      <w:r w:rsidRPr="00EF5E82">
        <w:rPr>
          <w:rFonts w:hint="eastAsia"/>
          <w:sz w:val="21"/>
          <w:szCs w:val="21"/>
        </w:rPr>
        <w:t xml:space="preserve"> will be covered by </w:t>
      </w:r>
      <w:r w:rsidR="00406D0C" w:rsidRPr="00EF5E82">
        <w:rPr>
          <w:sz w:val="21"/>
          <w:szCs w:val="21"/>
        </w:rPr>
        <w:t>the attendance</w:t>
      </w:r>
      <w:r w:rsidRPr="00EF5E82">
        <w:rPr>
          <w:sz w:val="21"/>
          <w:szCs w:val="21"/>
        </w:rPr>
        <w:t xml:space="preserve">. </w:t>
      </w:r>
      <w:r w:rsidR="00406D0C" w:rsidRPr="00EF5E82">
        <w:rPr>
          <w:sz w:val="21"/>
          <w:szCs w:val="21"/>
        </w:rPr>
        <w:t>The participants</w:t>
      </w:r>
      <w:r w:rsidRPr="00EF5E82">
        <w:rPr>
          <w:sz w:val="21"/>
          <w:szCs w:val="21"/>
        </w:rPr>
        <w:t xml:space="preserve"> can also book their own accommodation at other hotels</w:t>
      </w:r>
      <w:r w:rsidRPr="00EF5E82">
        <w:rPr>
          <w:rFonts w:hint="eastAsia"/>
          <w:sz w:val="21"/>
          <w:szCs w:val="21"/>
        </w:rPr>
        <w:t>.</w:t>
      </w:r>
    </w:p>
    <w:p w:rsidR="007451DB" w:rsidRPr="00104B23" w:rsidRDefault="007451DB" w:rsidP="007451DB">
      <w:pPr>
        <w:rPr>
          <w:rFonts w:eastAsia="宋体" w:cs="Times New Roman"/>
          <w:b/>
          <w:szCs w:val="21"/>
        </w:rPr>
      </w:pPr>
      <w:r w:rsidRPr="00104B23">
        <w:rPr>
          <w:rFonts w:eastAsia="宋体" w:cs="Times New Roman"/>
          <w:b/>
          <w:szCs w:val="21"/>
        </w:rPr>
        <w:t>Special Notice</w:t>
      </w:r>
    </w:p>
    <w:p w:rsidR="007451DB" w:rsidRPr="005026B1" w:rsidRDefault="007451DB" w:rsidP="007451DB">
      <w:pPr>
        <w:pStyle w:val="a7"/>
        <w:numPr>
          <w:ilvl w:val="0"/>
          <w:numId w:val="7"/>
        </w:numPr>
        <w:spacing w:line="240" w:lineRule="auto"/>
        <w:ind w:firstLineChars="0"/>
        <w:rPr>
          <w:rFonts w:cs="Times New Roman"/>
          <w:sz w:val="21"/>
          <w:szCs w:val="21"/>
        </w:rPr>
      </w:pPr>
      <w:r w:rsidRPr="005026B1">
        <w:rPr>
          <w:rFonts w:cs="Times New Roman"/>
          <w:sz w:val="21"/>
          <w:szCs w:val="21"/>
        </w:rPr>
        <w:t xml:space="preserve">Regarding invoice matters: Please check with our financial department before filling out the receipt form to check if you need a special invoice to be issued for VAT. If necessary, please provide accurate VAT invoice information, including: invoice title (name), tax number, address, telephone, bank account, account number. </w:t>
      </w:r>
      <w:r w:rsidRPr="005026B1">
        <w:rPr>
          <w:rFonts w:cs="Times New Roman"/>
          <w:sz w:val="21"/>
          <w:szCs w:val="21"/>
          <w:u w:val="single"/>
        </w:rPr>
        <w:t>If you do not provide the VAT special invoice information, a VAT general invoice will be issued by default. After the invoice is issued, it cannot be returned or changed.</w:t>
      </w:r>
    </w:p>
    <w:p w:rsidR="007451DB" w:rsidRPr="005026B1" w:rsidRDefault="007451DB" w:rsidP="007451DB">
      <w:pPr>
        <w:pStyle w:val="a7"/>
        <w:numPr>
          <w:ilvl w:val="0"/>
          <w:numId w:val="7"/>
        </w:numPr>
        <w:spacing w:line="240" w:lineRule="auto"/>
        <w:ind w:firstLineChars="0"/>
        <w:rPr>
          <w:rFonts w:eastAsia="宋体" w:cs="Times New Roman"/>
          <w:sz w:val="21"/>
          <w:szCs w:val="21"/>
          <w:u w:val="single"/>
        </w:rPr>
      </w:pPr>
      <w:r w:rsidRPr="005026B1">
        <w:rPr>
          <w:rFonts w:eastAsia="宋体" w:cs="Times New Roman"/>
          <w:sz w:val="21"/>
          <w:szCs w:val="21"/>
        </w:rPr>
        <w:t xml:space="preserve">Please use bank remittance (counter transfer, internet banking or mobile bank). </w:t>
      </w:r>
      <w:r w:rsidRPr="005026B1">
        <w:rPr>
          <w:rFonts w:eastAsia="宋体" w:cs="Times New Roman"/>
          <w:sz w:val="21"/>
          <w:szCs w:val="21"/>
          <w:u w:val="single"/>
        </w:rPr>
        <w:t xml:space="preserve">We suggest that you do not use Alipay remittance </w:t>
      </w:r>
      <w:r w:rsidRPr="005026B1">
        <w:rPr>
          <w:rFonts w:eastAsia="宋体" w:cs="Times New Roman"/>
          <w:sz w:val="21"/>
          <w:szCs w:val="21"/>
        </w:rPr>
        <w:t>(because the Alipay system gives incomplete remittance information, which will delay account and invoice)</w:t>
      </w:r>
    </w:p>
    <w:p w:rsidR="007451DB" w:rsidRPr="005026B1" w:rsidRDefault="007451DB" w:rsidP="007451DB">
      <w:pPr>
        <w:pStyle w:val="a7"/>
        <w:numPr>
          <w:ilvl w:val="0"/>
          <w:numId w:val="7"/>
        </w:numPr>
        <w:spacing w:line="240" w:lineRule="auto"/>
        <w:ind w:firstLineChars="0"/>
        <w:rPr>
          <w:kern w:val="0"/>
          <w:sz w:val="21"/>
          <w:szCs w:val="21"/>
        </w:rPr>
      </w:pPr>
      <w:r w:rsidRPr="005026B1">
        <w:rPr>
          <w:rFonts w:eastAsia="宋体" w:cs="Times New Roman"/>
          <w:sz w:val="21"/>
          <w:szCs w:val="21"/>
        </w:rPr>
        <w:t xml:space="preserve">Deadline: Please submit the receipt form and pay the conference fee before </w:t>
      </w:r>
      <w:r w:rsidRPr="005026B1">
        <w:rPr>
          <w:rFonts w:eastAsia="宋体" w:cs="Times New Roman"/>
          <w:b/>
          <w:sz w:val="21"/>
          <w:szCs w:val="21"/>
        </w:rPr>
        <w:t>27</w:t>
      </w:r>
      <w:r w:rsidRPr="005026B1">
        <w:rPr>
          <w:rFonts w:eastAsia="宋体" w:cs="Times New Roman"/>
          <w:b/>
          <w:sz w:val="21"/>
          <w:szCs w:val="21"/>
          <w:vertAlign w:val="superscript"/>
        </w:rPr>
        <w:t>th</w:t>
      </w:r>
      <w:r w:rsidRPr="005026B1">
        <w:rPr>
          <w:rFonts w:eastAsia="宋体" w:cs="Times New Roman" w:hint="eastAsia"/>
          <w:b/>
          <w:sz w:val="21"/>
          <w:szCs w:val="21"/>
        </w:rPr>
        <w:t xml:space="preserve">, </w:t>
      </w:r>
      <w:r w:rsidRPr="005026B1">
        <w:rPr>
          <w:rFonts w:eastAsia="宋体" w:cs="Times New Roman"/>
          <w:b/>
          <w:sz w:val="21"/>
          <w:szCs w:val="21"/>
        </w:rPr>
        <w:t>September, 2018</w:t>
      </w:r>
      <w:r w:rsidRPr="005026B1">
        <w:rPr>
          <w:rFonts w:eastAsia="宋体" w:cs="Times New Roman"/>
          <w:sz w:val="21"/>
          <w:szCs w:val="21"/>
        </w:rPr>
        <w:t xml:space="preserve">. </w:t>
      </w:r>
      <w:r w:rsidRPr="005026B1">
        <w:rPr>
          <w:kern w:val="0"/>
          <w:sz w:val="21"/>
          <w:szCs w:val="21"/>
        </w:rPr>
        <w:t xml:space="preserve">Since October is the tourist season in Chongqing, the hotel reservation </w:t>
      </w:r>
      <w:r w:rsidRPr="005026B1">
        <w:rPr>
          <w:rFonts w:hint="eastAsia"/>
          <w:kern w:val="0"/>
          <w:sz w:val="21"/>
          <w:szCs w:val="21"/>
        </w:rPr>
        <w:t>can be</w:t>
      </w:r>
      <w:r w:rsidRPr="005026B1">
        <w:rPr>
          <w:kern w:val="0"/>
          <w:sz w:val="21"/>
          <w:szCs w:val="21"/>
        </w:rPr>
        <w:t xml:space="preserve"> limited. It is necessary for the representatives </w:t>
      </w:r>
      <w:r w:rsidRPr="005026B1">
        <w:rPr>
          <w:rFonts w:hint="eastAsia"/>
          <w:kern w:val="0"/>
          <w:sz w:val="21"/>
          <w:szCs w:val="21"/>
        </w:rPr>
        <w:t>to inform c</w:t>
      </w:r>
      <w:r w:rsidRPr="005026B1">
        <w:rPr>
          <w:kern w:val="0"/>
          <w:sz w:val="21"/>
          <w:szCs w:val="21"/>
        </w:rPr>
        <w:t>onference affair to reserve the housing. Please fill in the registration form and make sure that the receipt form must be returned and registration</w:t>
      </w:r>
      <w:r w:rsidRPr="005026B1">
        <w:rPr>
          <w:rFonts w:hint="eastAsia"/>
          <w:kern w:val="0"/>
          <w:sz w:val="21"/>
          <w:szCs w:val="21"/>
        </w:rPr>
        <w:t xml:space="preserve"> </w:t>
      </w:r>
      <w:r w:rsidRPr="005026B1">
        <w:rPr>
          <w:kern w:val="0"/>
          <w:sz w:val="21"/>
          <w:szCs w:val="21"/>
        </w:rPr>
        <w:t>fee must be paid before</w:t>
      </w:r>
      <w:r w:rsidRPr="005026B1">
        <w:rPr>
          <w:b/>
          <w:kern w:val="0"/>
          <w:sz w:val="21"/>
          <w:szCs w:val="21"/>
        </w:rPr>
        <w:t xml:space="preserve"> September 27</w:t>
      </w:r>
      <w:r w:rsidRPr="005026B1">
        <w:rPr>
          <w:b/>
          <w:kern w:val="0"/>
          <w:sz w:val="21"/>
          <w:szCs w:val="21"/>
          <w:vertAlign w:val="superscript"/>
        </w:rPr>
        <w:t>th</w:t>
      </w:r>
      <w:r w:rsidRPr="005026B1">
        <w:rPr>
          <w:b/>
          <w:kern w:val="0"/>
          <w:sz w:val="21"/>
          <w:szCs w:val="21"/>
        </w:rPr>
        <w:t>, 2018</w:t>
      </w:r>
      <w:r w:rsidRPr="005026B1">
        <w:rPr>
          <w:kern w:val="0"/>
          <w:sz w:val="21"/>
          <w:szCs w:val="21"/>
        </w:rPr>
        <w:t xml:space="preserve"> to reserve the room in advance. The </w:t>
      </w:r>
      <w:r w:rsidRPr="005026B1">
        <w:rPr>
          <w:rFonts w:hint="eastAsia"/>
          <w:kern w:val="0"/>
          <w:sz w:val="21"/>
          <w:szCs w:val="21"/>
        </w:rPr>
        <w:t>accomm</w:t>
      </w:r>
      <w:r w:rsidRPr="005026B1">
        <w:rPr>
          <w:kern w:val="0"/>
          <w:sz w:val="21"/>
          <w:szCs w:val="21"/>
        </w:rPr>
        <w:t>o</w:t>
      </w:r>
      <w:r w:rsidRPr="005026B1">
        <w:rPr>
          <w:rFonts w:hint="eastAsia"/>
          <w:kern w:val="0"/>
          <w:sz w:val="21"/>
          <w:szCs w:val="21"/>
        </w:rPr>
        <w:t>dation</w:t>
      </w:r>
      <w:r w:rsidRPr="005026B1">
        <w:rPr>
          <w:kern w:val="0"/>
          <w:sz w:val="21"/>
          <w:szCs w:val="21"/>
        </w:rPr>
        <w:t xml:space="preserve"> fee should be paid directly to the hotel at the </w:t>
      </w:r>
      <w:r w:rsidRPr="005026B1">
        <w:rPr>
          <w:rFonts w:hint="eastAsia"/>
          <w:kern w:val="0"/>
          <w:sz w:val="21"/>
          <w:szCs w:val="21"/>
        </w:rPr>
        <w:t>conference</w:t>
      </w:r>
      <w:r w:rsidRPr="005026B1">
        <w:rPr>
          <w:kern w:val="0"/>
          <w:sz w:val="21"/>
          <w:szCs w:val="21"/>
        </w:rPr>
        <w:t xml:space="preserve"> site, and the cost will be covered by the attendance. If you </w:t>
      </w:r>
      <w:r w:rsidRPr="005026B1">
        <w:rPr>
          <w:rFonts w:hint="eastAsia"/>
          <w:kern w:val="0"/>
          <w:sz w:val="21"/>
          <w:szCs w:val="21"/>
        </w:rPr>
        <w:t xml:space="preserve">miss the </w:t>
      </w:r>
      <w:r w:rsidRPr="005026B1">
        <w:rPr>
          <w:kern w:val="0"/>
          <w:sz w:val="21"/>
          <w:szCs w:val="21"/>
        </w:rPr>
        <w:t>expiry date, please make your own reservation.</w:t>
      </w:r>
    </w:p>
    <w:p w:rsidR="002D6107" w:rsidRPr="006F6985" w:rsidRDefault="002D6107" w:rsidP="003374D2">
      <w:pPr>
        <w:pStyle w:val="a7"/>
        <w:numPr>
          <w:ilvl w:val="0"/>
          <w:numId w:val="6"/>
        </w:numPr>
        <w:autoSpaceDE w:val="0"/>
        <w:autoSpaceDN w:val="0"/>
        <w:adjustRightInd w:val="0"/>
        <w:spacing w:beforeLines="50" w:before="163" w:line="240" w:lineRule="auto"/>
        <w:ind w:firstLineChars="0"/>
        <w:jc w:val="left"/>
        <w:rPr>
          <w:rFonts w:eastAsia="黑体" w:cs="Times New Roman"/>
          <w:b/>
          <w:kern w:val="0"/>
          <w:sz w:val="21"/>
          <w:szCs w:val="21"/>
        </w:rPr>
      </w:pPr>
      <w:r w:rsidRPr="006F6985">
        <w:rPr>
          <w:rFonts w:eastAsia="黑体" w:cs="Times New Roman" w:hint="eastAsia"/>
          <w:b/>
          <w:kern w:val="0"/>
          <w:sz w:val="21"/>
          <w:szCs w:val="21"/>
        </w:rPr>
        <w:t xml:space="preserve">Contact </w:t>
      </w:r>
      <w:r w:rsidR="00DC351F" w:rsidRPr="006F6985">
        <w:rPr>
          <w:rFonts w:eastAsia="黑体" w:cs="Times New Roman" w:hint="eastAsia"/>
          <w:b/>
          <w:kern w:val="0"/>
          <w:sz w:val="21"/>
          <w:szCs w:val="21"/>
        </w:rPr>
        <w:t>Information</w:t>
      </w:r>
    </w:p>
    <w:p w:rsidR="002D6107" w:rsidRPr="00B262BE" w:rsidRDefault="00924E07" w:rsidP="00FC0C42">
      <w:pPr>
        <w:spacing w:line="240" w:lineRule="auto"/>
        <w:jc w:val="left"/>
        <w:rPr>
          <w:rStyle w:val="a9"/>
          <w:b/>
          <w:color w:val="auto"/>
          <w:sz w:val="21"/>
          <w:szCs w:val="21"/>
          <w:u w:val="none"/>
        </w:rPr>
      </w:pPr>
      <w:r w:rsidRPr="00B262BE">
        <w:rPr>
          <w:rFonts w:hint="eastAsia"/>
          <w:b/>
          <w:sz w:val="21"/>
          <w:szCs w:val="21"/>
        </w:rPr>
        <w:t>Journal</w:t>
      </w:r>
      <w:r w:rsidRPr="00B262BE">
        <w:rPr>
          <w:b/>
          <w:sz w:val="21"/>
          <w:szCs w:val="21"/>
        </w:rPr>
        <w:t xml:space="preserve"> </w:t>
      </w:r>
      <w:r w:rsidRPr="00B262BE">
        <w:rPr>
          <w:rFonts w:hint="eastAsia"/>
          <w:b/>
          <w:sz w:val="21"/>
          <w:szCs w:val="21"/>
        </w:rPr>
        <w:t>of</w:t>
      </w:r>
      <w:r w:rsidRPr="00B262BE">
        <w:rPr>
          <w:b/>
          <w:sz w:val="21"/>
          <w:szCs w:val="21"/>
        </w:rPr>
        <w:t xml:space="preserve"> </w:t>
      </w:r>
      <w:r w:rsidR="00F77414" w:rsidRPr="00B262BE">
        <w:rPr>
          <w:rStyle w:val="a9"/>
          <w:b/>
          <w:i/>
          <w:color w:val="auto"/>
          <w:sz w:val="21"/>
          <w:szCs w:val="21"/>
          <w:u w:val="none"/>
        </w:rPr>
        <w:t>Building Structure</w:t>
      </w:r>
    </w:p>
    <w:p w:rsidR="002D6107" w:rsidRPr="006F6985" w:rsidRDefault="00924E07" w:rsidP="00FC0C42">
      <w:pPr>
        <w:spacing w:line="240" w:lineRule="auto"/>
        <w:jc w:val="left"/>
        <w:rPr>
          <w:rStyle w:val="a9"/>
          <w:color w:val="auto"/>
          <w:sz w:val="21"/>
          <w:szCs w:val="21"/>
          <w:u w:val="none"/>
        </w:rPr>
      </w:pPr>
      <w:proofErr w:type="spellStart"/>
      <w:r w:rsidRPr="006F6985">
        <w:rPr>
          <w:rStyle w:val="a9"/>
          <w:color w:val="auto"/>
          <w:sz w:val="21"/>
          <w:szCs w:val="21"/>
          <w:u w:val="none"/>
        </w:rPr>
        <w:t>Qiong</w:t>
      </w:r>
      <w:proofErr w:type="spellEnd"/>
      <w:r w:rsidRPr="006F6985">
        <w:rPr>
          <w:rStyle w:val="a9"/>
          <w:color w:val="auto"/>
          <w:sz w:val="21"/>
          <w:szCs w:val="21"/>
          <w:u w:val="none"/>
        </w:rPr>
        <w:t xml:space="preserve"> </w:t>
      </w:r>
      <w:r w:rsidR="002D6107" w:rsidRPr="006F6985">
        <w:rPr>
          <w:rStyle w:val="a9"/>
          <w:color w:val="auto"/>
          <w:sz w:val="21"/>
          <w:szCs w:val="21"/>
          <w:u w:val="none"/>
        </w:rPr>
        <w:t>Wu: 010-57368787 (Registration inquiry);</w:t>
      </w:r>
    </w:p>
    <w:p w:rsidR="002D6107" w:rsidRPr="006F6985" w:rsidRDefault="00924E07" w:rsidP="00FC0C42">
      <w:pPr>
        <w:spacing w:line="240" w:lineRule="auto"/>
        <w:jc w:val="left"/>
        <w:rPr>
          <w:rStyle w:val="a9"/>
          <w:color w:val="auto"/>
          <w:sz w:val="21"/>
          <w:szCs w:val="21"/>
          <w:u w:val="none"/>
        </w:rPr>
      </w:pPr>
      <w:r w:rsidRPr="006F6985">
        <w:rPr>
          <w:rStyle w:val="a9"/>
          <w:color w:val="auto"/>
          <w:sz w:val="21"/>
          <w:szCs w:val="21"/>
          <w:u w:val="none"/>
        </w:rPr>
        <w:t xml:space="preserve">Na </w:t>
      </w:r>
      <w:r w:rsidR="002D6107" w:rsidRPr="006F6985">
        <w:rPr>
          <w:rStyle w:val="a9"/>
          <w:color w:val="auto"/>
          <w:sz w:val="21"/>
          <w:szCs w:val="21"/>
          <w:u w:val="none"/>
        </w:rPr>
        <w:t>Li: 010-57368783</w:t>
      </w:r>
      <w:r w:rsidRPr="006F6985">
        <w:rPr>
          <w:rStyle w:val="a9"/>
          <w:rFonts w:hint="eastAsia"/>
          <w:color w:val="auto"/>
          <w:sz w:val="21"/>
          <w:szCs w:val="21"/>
          <w:u w:val="none"/>
        </w:rPr>
        <w:t>，</w:t>
      </w:r>
      <w:r w:rsidR="002D6107" w:rsidRPr="006F6985">
        <w:rPr>
          <w:rStyle w:val="a9"/>
          <w:color w:val="auto"/>
          <w:sz w:val="21"/>
          <w:szCs w:val="21"/>
          <w:u w:val="none"/>
        </w:rPr>
        <w:t xml:space="preserve">15801601545 (Conference </w:t>
      </w:r>
      <w:r w:rsidR="00C97BD2" w:rsidRPr="006F6985">
        <w:rPr>
          <w:rStyle w:val="a9"/>
          <w:color w:val="auto"/>
          <w:sz w:val="21"/>
          <w:szCs w:val="21"/>
          <w:u w:val="none"/>
        </w:rPr>
        <w:t>affairs</w:t>
      </w:r>
      <w:r w:rsidR="002D6107" w:rsidRPr="006F6985">
        <w:rPr>
          <w:rStyle w:val="a9"/>
          <w:color w:val="auto"/>
          <w:sz w:val="21"/>
          <w:szCs w:val="21"/>
          <w:u w:val="none"/>
        </w:rPr>
        <w:t xml:space="preserve"> and </w:t>
      </w:r>
      <w:r w:rsidR="00C97BD2" w:rsidRPr="006F6985">
        <w:rPr>
          <w:rStyle w:val="a9"/>
          <w:color w:val="auto"/>
          <w:sz w:val="21"/>
          <w:szCs w:val="21"/>
          <w:u w:val="none"/>
        </w:rPr>
        <w:t>business</w:t>
      </w:r>
      <w:r w:rsidR="002D6107" w:rsidRPr="006F6985">
        <w:rPr>
          <w:rStyle w:val="a9"/>
          <w:color w:val="auto"/>
          <w:sz w:val="21"/>
          <w:szCs w:val="21"/>
          <w:u w:val="none"/>
        </w:rPr>
        <w:t xml:space="preserve"> promotion);</w:t>
      </w:r>
    </w:p>
    <w:p w:rsidR="002D6107" w:rsidRPr="006F6985" w:rsidRDefault="00924E07" w:rsidP="00FC0C42">
      <w:pPr>
        <w:spacing w:line="240" w:lineRule="auto"/>
        <w:jc w:val="left"/>
        <w:rPr>
          <w:rStyle w:val="a9"/>
          <w:color w:val="auto"/>
          <w:sz w:val="21"/>
          <w:szCs w:val="21"/>
          <w:u w:val="none"/>
        </w:rPr>
      </w:pPr>
      <w:r w:rsidRPr="006F6985">
        <w:rPr>
          <w:rStyle w:val="a9"/>
          <w:color w:val="auto"/>
          <w:sz w:val="21"/>
          <w:szCs w:val="21"/>
          <w:u w:val="none"/>
        </w:rPr>
        <w:t xml:space="preserve">Bin </w:t>
      </w:r>
      <w:r w:rsidR="002D6107" w:rsidRPr="006F6985">
        <w:rPr>
          <w:rStyle w:val="a9"/>
          <w:color w:val="auto"/>
          <w:sz w:val="21"/>
          <w:szCs w:val="21"/>
          <w:u w:val="none"/>
        </w:rPr>
        <w:t>Wang: 010-57368786</w:t>
      </w:r>
      <w:r w:rsidRPr="006F6985">
        <w:rPr>
          <w:rStyle w:val="a9"/>
          <w:rFonts w:hint="eastAsia"/>
          <w:color w:val="auto"/>
          <w:sz w:val="21"/>
          <w:szCs w:val="21"/>
          <w:u w:val="none"/>
        </w:rPr>
        <w:t>，</w:t>
      </w:r>
      <w:r w:rsidR="002D6107" w:rsidRPr="006F6985">
        <w:rPr>
          <w:rStyle w:val="a9"/>
          <w:color w:val="auto"/>
          <w:sz w:val="21"/>
          <w:szCs w:val="21"/>
          <w:u w:val="none"/>
        </w:rPr>
        <w:t xml:space="preserve">18500192668 (Conference </w:t>
      </w:r>
      <w:r w:rsidR="00C97BD2" w:rsidRPr="006F6985">
        <w:rPr>
          <w:rStyle w:val="a9"/>
          <w:color w:val="auto"/>
          <w:sz w:val="21"/>
          <w:szCs w:val="21"/>
          <w:u w:val="none"/>
        </w:rPr>
        <w:t>affairs</w:t>
      </w:r>
      <w:r w:rsidR="002D6107" w:rsidRPr="006F6985">
        <w:rPr>
          <w:rStyle w:val="a9"/>
          <w:color w:val="auto"/>
          <w:sz w:val="21"/>
          <w:szCs w:val="21"/>
          <w:u w:val="none"/>
        </w:rPr>
        <w:t xml:space="preserve"> and </w:t>
      </w:r>
      <w:r w:rsidR="00C97BD2" w:rsidRPr="006F6985">
        <w:rPr>
          <w:rStyle w:val="a9"/>
          <w:color w:val="auto"/>
          <w:sz w:val="21"/>
          <w:szCs w:val="21"/>
          <w:u w:val="none"/>
        </w:rPr>
        <w:t>business</w:t>
      </w:r>
      <w:r w:rsidR="002D6107" w:rsidRPr="006F6985">
        <w:rPr>
          <w:rStyle w:val="a9"/>
          <w:color w:val="auto"/>
          <w:sz w:val="21"/>
          <w:szCs w:val="21"/>
          <w:u w:val="none"/>
        </w:rPr>
        <w:t xml:space="preserve"> promotion);</w:t>
      </w:r>
    </w:p>
    <w:p w:rsidR="002D6107" w:rsidRPr="006F6985" w:rsidRDefault="002D6107" w:rsidP="00FC0C42">
      <w:pPr>
        <w:spacing w:line="240" w:lineRule="auto"/>
        <w:jc w:val="left"/>
        <w:rPr>
          <w:rStyle w:val="a9"/>
          <w:color w:val="auto"/>
          <w:sz w:val="21"/>
          <w:szCs w:val="21"/>
          <w:u w:val="none"/>
        </w:rPr>
      </w:pPr>
      <w:r w:rsidRPr="006F6985">
        <w:rPr>
          <w:rStyle w:val="a9"/>
          <w:color w:val="auto"/>
          <w:sz w:val="21"/>
          <w:szCs w:val="21"/>
          <w:u w:val="none"/>
        </w:rPr>
        <w:t>Fax: 010-57368781;</w:t>
      </w:r>
    </w:p>
    <w:p w:rsidR="002D6107" w:rsidRPr="006F6985" w:rsidRDefault="002D6107" w:rsidP="00FC0C42">
      <w:pPr>
        <w:spacing w:line="240" w:lineRule="auto"/>
        <w:jc w:val="left"/>
        <w:rPr>
          <w:rStyle w:val="a9"/>
          <w:color w:val="auto"/>
          <w:sz w:val="21"/>
          <w:szCs w:val="21"/>
          <w:u w:val="none"/>
        </w:rPr>
      </w:pPr>
      <w:r w:rsidRPr="006F6985">
        <w:rPr>
          <w:rStyle w:val="a9"/>
          <w:color w:val="auto"/>
          <w:sz w:val="21"/>
          <w:szCs w:val="21"/>
          <w:u w:val="none"/>
        </w:rPr>
        <w:t>Email:jzjg2016@qq.com (</w:t>
      </w:r>
      <w:r w:rsidRPr="006F6985">
        <w:rPr>
          <w:rStyle w:val="a9"/>
          <w:rFonts w:hint="eastAsia"/>
          <w:color w:val="auto"/>
          <w:sz w:val="21"/>
          <w:szCs w:val="21"/>
          <w:u w:val="none"/>
        </w:rPr>
        <w:t xml:space="preserve">registration </w:t>
      </w:r>
      <w:r w:rsidR="00C97BD2" w:rsidRPr="006F6985">
        <w:rPr>
          <w:rStyle w:val="a9"/>
          <w:color w:val="auto"/>
          <w:sz w:val="21"/>
          <w:szCs w:val="21"/>
          <w:u w:val="none"/>
        </w:rPr>
        <w:t>only</w:t>
      </w:r>
      <w:r w:rsidRPr="006F6985">
        <w:rPr>
          <w:rStyle w:val="a9"/>
          <w:color w:val="auto"/>
          <w:sz w:val="21"/>
          <w:szCs w:val="21"/>
          <w:u w:val="none"/>
        </w:rPr>
        <w:t>);</w:t>
      </w:r>
    </w:p>
    <w:p w:rsidR="002D6107" w:rsidRDefault="002D6107" w:rsidP="00FC0C42">
      <w:pPr>
        <w:spacing w:line="240" w:lineRule="auto"/>
        <w:jc w:val="left"/>
        <w:rPr>
          <w:rStyle w:val="a9"/>
          <w:color w:val="auto"/>
          <w:sz w:val="21"/>
          <w:szCs w:val="21"/>
          <w:u w:val="none"/>
        </w:rPr>
      </w:pPr>
      <w:r w:rsidRPr="006F6985">
        <w:rPr>
          <w:rStyle w:val="a9"/>
          <w:rFonts w:hint="eastAsia"/>
          <w:color w:val="auto"/>
          <w:sz w:val="21"/>
          <w:szCs w:val="21"/>
          <w:u w:val="none"/>
        </w:rPr>
        <w:t>Web</w:t>
      </w:r>
      <w:r w:rsidR="00924E07" w:rsidRPr="006F6985">
        <w:rPr>
          <w:rStyle w:val="a9"/>
          <w:rFonts w:hint="eastAsia"/>
          <w:color w:val="auto"/>
          <w:sz w:val="21"/>
          <w:szCs w:val="21"/>
          <w:u w:val="none"/>
        </w:rPr>
        <w:t>site</w:t>
      </w:r>
      <w:r w:rsidRPr="006F6985">
        <w:rPr>
          <w:rStyle w:val="a9"/>
          <w:color w:val="auto"/>
          <w:sz w:val="21"/>
          <w:szCs w:val="21"/>
          <w:u w:val="none"/>
        </w:rPr>
        <w:t xml:space="preserve">: </w:t>
      </w:r>
      <w:hyperlink r:id="rId9" w:history="1">
        <w:r w:rsidR="00DD621D" w:rsidRPr="0064699F">
          <w:rPr>
            <w:rStyle w:val="a9"/>
            <w:sz w:val="21"/>
            <w:szCs w:val="21"/>
          </w:rPr>
          <w:t>www.buildingstructure.cn</w:t>
        </w:r>
      </w:hyperlink>
      <w:r w:rsidRPr="006F6985">
        <w:rPr>
          <w:rStyle w:val="a9"/>
          <w:color w:val="auto"/>
          <w:sz w:val="21"/>
          <w:szCs w:val="21"/>
          <w:u w:val="none"/>
        </w:rPr>
        <w:t>.</w:t>
      </w:r>
    </w:p>
    <w:p w:rsidR="00DD621D" w:rsidRDefault="00DD621D" w:rsidP="00FC0C42">
      <w:pPr>
        <w:spacing w:line="240" w:lineRule="auto"/>
        <w:jc w:val="left"/>
        <w:rPr>
          <w:rStyle w:val="a9"/>
          <w:color w:val="auto"/>
          <w:sz w:val="21"/>
          <w:szCs w:val="21"/>
          <w:u w:val="none"/>
        </w:rPr>
      </w:pPr>
    </w:p>
    <w:p w:rsidR="00B262BE" w:rsidRPr="00B262BE" w:rsidRDefault="00B262BE" w:rsidP="00B262BE">
      <w:pPr>
        <w:spacing w:line="120" w:lineRule="auto"/>
        <w:rPr>
          <w:rFonts w:cs="Times New Roman"/>
          <w:b/>
          <w:szCs w:val="21"/>
        </w:rPr>
      </w:pPr>
      <w:r w:rsidRPr="00B262BE">
        <w:rPr>
          <w:rFonts w:cs="Times New Roman" w:hint="eastAsia"/>
          <w:b/>
          <w:szCs w:val="21"/>
        </w:rPr>
        <w:t>C</w:t>
      </w:r>
      <w:r w:rsidRPr="00B262BE">
        <w:rPr>
          <w:rFonts w:cs="Times New Roman"/>
          <w:b/>
          <w:szCs w:val="21"/>
        </w:rPr>
        <w:t>hongqing University</w:t>
      </w:r>
    </w:p>
    <w:p w:rsidR="00B262BE" w:rsidRDefault="00B262BE" w:rsidP="00B262BE">
      <w:pPr>
        <w:spacing w:line="120" w:lineRule="auto"/>
        <w:rPr>
          <w:rFonts w:cs="Times New Roman"/>
          <w:szCs w:val="21"/>
        </w:rPr>
      </w:pPr>
      <w:r w:rsidRPr="008E062F">
        <w:rPr>
          <w:rFonts w:cs="Times New Roman"/>
          <w:szCs w:val="21"/>
        </w:rPr>
        <w:t>Bowen Yan: 15683789537</w:t>
      </w:r>
      <w:r w:rsidRPr="008E062F">
        <w:rPr>
          <w:rFonts w:cs="Times New Roman"/>
          <w:szCs w:val="21"/>
        </w:rPr>
        <w:t>（</w:t>
      </w:r>
      <w:r w:rsidRPr="008E062F">
        <w:rPr>
          <w:rFonts w:cs="Times New Roman"/>
          <w:szCs w:val="21"/>
        </w:rPr>
        <w:t>Conference consultation</w:t>
      </w:r>
      <w:r w:rsidRPr="008E062F">
        <w:rPr>
          <w:rFonts w:cs="Times New Roman"/>
          <w:szCs w:val="21"/>
        </w:rPr>
        <w:t>）</w:t>
      </w:r>
    </w:p>
    <w:p w:rsidR="003D6D56" w:rsidRPr="00B262BE" w:rsidRDefault="003D6D56" w:rsidP="00FC0C42">
      <w:pPr>
        <w:spacing w:line="240" w:lineRule="auto"/>
        <w:jc w:val="left"/>
        <w:rPr>
          <w:rStyle w:val="a9"/>
          <w:color w:val="auto"/>
          <w:sz w:val="21"/>
          <w:szCs w:val="21"/>
          <w:u w:val="none"/>
        </w:rPr>
      </w:pPr>
    </w:p>
    <w:p w:rsidR="003D6D56" w:rsidRPr="006F6985" w:rsidRDefault="003D6D56" w:rsidP="00FC0C42">
      <w:pPr>
        <w:spacing w:line="240" w:lineRule="auto"/>
        <w:jc w:val="left"/>
        <w:rPr>
          <w:rStyle w:val="a9"/>
          <w:color w:val="auto"/>
          <w:sz w:val="21"/>
          <w:szCs w:val="21"/>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1664"/>
        <w:gridCol w:w="900"/>
        <w:gridCol w:w="1557"/>
        <w:gridCol w:w="452"/>
        <w:gridCol w:w="1395"/>
        <w:gridCol w:w="2123"/>
        <w:gridCol w:w="1569"/>
      </w:tblGrid>
      <w:tr w:rsidR="002D6107" w:rsidRPr="006F6985" w:rsidTr="002B2BA6">
        <w:trPr>
          <w:trHeight w:val="284"/>
        </w:trPr>
        <w:tc>
          <w:tcPr>
            <w:tcW w:w="5000" w:type="pct"/>
            <w:gridSpan w:val="7"/>
            <w:tcBorders>
              <w:top w:val="thinThickSmallGap" w:sz="12" w:space="0" w:color="auto"/>
            </w:tcBorders>
          </w:tcPr>
          <w:p w:rsidR="002D6107" w:rsidRPr="006F6985" w:rsidRDefault="002D6107" w:rsidP="00FC0C42">
            <w:pPr>
              <w:spacing w:line="240" w:lineRule="auto"/>
              <w:jc w:val="center"/>
              <w:rPr>
                <w:b/>
                <w:sz w:val="18"/>
                <w:szCs w:val="18"/>
              </w:rPr>
            </w:pPr>
            <w:r w:rsidRPr="006F6985">
              <w:rPr>
                <w:rFonts w:eastAsia="黑体"/>
                <w:b/>
                <w:sz w:val="18"/>
                <w:szCs w:val="18"/>
              </w:rPr>
              <w:t xml:space="preserve">Attachment: </w:t>
            </w:r>
            <w:bookmarkStart w:id="3" w:name="_Hlk519063426"/>
            <w:r w:rsidRPr="006F6985">
              <w:rPr>
                <w:rFonts w:eastAsia="黑体"/>
                <w:b/>
                <w:sz w:val="18"/>
                <w:szCs w:val="18"/>
              </w:rPr>
              <w:t>HPWES</w:t>
            </w:r>
            <w:bookmarkEnd w:id="3"/>
            <w:r w:rsidRPr="006F6985">
              <w:rPr>
                <w:rFonts w:eastAsia="黑体"/>
                <w:b/>
                <w:sz w:val="18"/>
                <w:szCs w:val="18"/>
              </w:rPr>
              <w:t xml:space="preserve"> return receipt form (</w:t>
            </w:r>
            <w:r w:rsidRPr="006F6985">
              <w:rPr>
                <w:rFonts w:eastAsia="黑体" w:hint="eastAsia"/>
                <w:b/>
                <w:sz w:val="18"/>
                <w:szCs w:val="18"/>
              </w:rPr>
              <w:t xml:space="preserve">fill </w:t>
            </w:r>
            <w:r w:rsidRPr="006F6985">
              <w:rPr>
                <w:rFonts w:eastAsia="黑体"/>
                <w:b/>
                <w:sz w:val="18"/>
                <w:szCs w:val="18"/>
              </w:rPr>
              <w:t>in the complete in</w:t>
            </w:r>
            <w:r w:rsidRPr="006F6985">
              <w:rPr>
                <w:rFonts w:eastAsia="黑体" w:hint="eastAsia"/>
                <w:b/>
                <w:sz w:val="18"/>
                <w:szCs w:val="18"/>
              </w:rPr>
              <w:t>formation</w:t>
            </w:r>
            <w:r w:rsidRPr="006F6985">
              <w:rPr>
                <w:rFonts w:eastAsia="黑体"/>
                <w:b/>
                <w:sz w:val="18"/>
                <w:szCs w:val="18"/>
              </w:rPr>
              <w:t xml:space="preserve"> then send to: jzjg2016@qq.com)</w:t>
            </w:r>
          </w:p>
        </w:tc>
      </w:tr>
      <w:tr w:rsidR="002D6107" w:rsidRPr="006F6985" w:rsidTr="002B2BA6">
        <w:trPr>
          <w:trHeight w:val="284"/>
        </w:trPr>
        <w:tc>
          <w:tcPr>
            <w:tcW w:w="861" w:type="pct"/>
            <w:tcBorders>
              <w:top w:val="single" w:sz="4" w:space="0" w:color="auto"/>
            </w:tcBorders>
            <w:vAlign w:val="center"/>
          </w:tcPr>
          <w:p w:rsidR="002D6107" w:rsidRPr="006F6985" w:rsidRDefault="002D6107" w:rsidP="00FC0C42">
            <w:pPr>
              <w:spacing w:line="240" w:lineRule="auto"/>
              <w:jc w:val="center"/>
              <w:rPr>
                <w:b/>
                <w:kern w:val="0"/>
                <w:sz w:val="18"/>
                <w:szCs w:val="18"/>
              </w:rPr>
            </w:pPr>
            <w:r w:rsidRPr="006F6985">
              <w:rPr>
                <w:rFonts w:hint="eastAsia"/>
                <w:b/>
                <w:sz w:val="18"/>
                <w:szCs w:val="18"/>
              </w:rPr>
              <w:t>N</w:t>
            </w:r>
            <w:r w:rsidRPr="006F6985">
              <w:rPr>
                <w:b/>
                <w:sz w:val="18"/>
                <w:szCs w:val="18"/>
              </w:rPr>
              <w:t>ame of the representative</w:t>
            </w:r>
          </w:p>
        </w:tc>
        <w:tc>
          <w:tcPr>
            <w:tcW w:w="1272" w:type="pct"/>
            <w:gridSpan w:val="2"/>
            <w:tcBorders>
              <w:top w:val="single" w:sz="4" w:space="0" w:color="auto"/>
            </w:tcBorders>
            <w:vAlign w:val="center"/>
          </w:tcPr>
          <w:p w:rsidR="002D6107" w:rsidRPr="006F6985" w:rsidRDefault="002D6107" w:rsidP="00FC0C42">
            <w:pPr>
              <w:spacing w:line="240" w:lineRule="auto"/>
              <w:jc w:val="center"/>
              <w:rPr>
                <w:b/>
                <w:sz w:val="18"/>
                <w:szCs w:val="18"/>
              </w:rPr>
            </w:pPr>
            <w:r w:rsidRPr="006F6985">
              <w:rPr>
                <w:b/>
                <w:sz w:val="18"/>
                <w:szCs w:val="18"/>
              </w:rPr>
              <w:t>Tenure unit</w:t>
            </w:r>
          </w:p>
        </w:tc>
        <w:tc>
          <w:tcPr>
            <w:tcW w:w="956" w:type="pct"/>
            <w:gridSpan w:val="2"/>
            <w:tcBorders>
              <w:top w:val="single" w:sz="4" w:space="0" w:color="auto"/>
            </w:tcBorders>
            <w:vAlign w:val="center"/>
          </w:tcPr>
          <w:p w:rsidR="002D6107" w:rsidRPr="006F6985" w:rsidRDefault="002D6107" w:rsidP="00FC0C42">
            <w:pPr>
              <w:spacing w:line="240" w:lineRule="auto"/>
              <w:jc w:val="center"/>
              <w:rPr>
                <w:b/>
                <w:sz w:val="18"/>
                <w:szCs w:val="18"/>
              </w:rPr>
            </w:pPr>
            <w:r w:rsidRPr="006F6985">
              <w:rPr>
                <w:b/>
                <w:sz w:val="18"/>
                <w:szCs w:val="18"/>
              </w:rPr>
              <w:t xml:space="preserve"> </w:t>
            </w:r>
            <w:r w:rsidRPr="006F6985">
              <w:rPr>
                <w:rFonts w:hint="eastAsia"/>
                <w:b/>
                <w:sz w:val="18"/>
                <w:szCs w:val="18"/>
              </w:rPr>
              <w:t>Title or Duty</w:t>
            </w:r>
          </w:p>
        </w:tc>
        <w:tc>
          <w:tcPr>
            <w:tcW w:w="1099" w:type="pct"/>
            <w:tcBorders>
              <w:top w:val="single" w:sz="4" w:space="0" w:color="auto"/>
            </w:tcBorders>
            <w:vAlign w:val="center"/>
          </w:tcPr>
          <w:p w:rsidR="002D6107" w:rsidRPr="006F6985" w:rsidRDefault="002D6107" w:rsidP="00FC0C42">
            <w:pPr>
              <w:spacing w:line="240" w:lineRule="auto"/>
              <w:jc w:val="center"/>
              <w:rPr>
                <w:b/>
                <w:sz w:val="18"/>
                <w:szCs w:val="18"/>
              </w:rPr>
            </w:pPr>
            <w:r w:rsidRPr="006F6985">
              <w:rPr>
                <w:b/>
                <w:sz w:val="18"/>
                <w:szCs w:val="18"/>
              </w:rPr>
              <w:t xml:space="preserve">Mobile </w:t>
            </w:r>
          </w:p>
        </w:tc>
        <w:tc>
          <w:tcPr>
            <w:tcW w:w="812" w:type="pct"/>
            <w:tcBorders>
              <w:top w:val="single" w:sz="4" w:space="0" w:color="auto"/>
            </w:tcBorders>
            <w:vAlign w:val="center"/>
          </w:tcPr>
          <w:p w:rsidR="002D6107" w:rsidRPr="006F6985" w:rsidRDefault="002D6107" w:rsidP="00FC0C42">
            <w:pPr>
              <w:spacing w:line="240" w:lineRule="auto"/>
              <w:jc w:val="center"/>
              <w:rPr>
                <w:b/>
                <w:sz w:val="18"/>
                <w:szCs w:val="18"/>
              </w:rPr>
            </w:pPr>
            <w:r w:rsidRPr="006F6985">
              <w:rPr>
                <w:rFonts w:hint="eastAsia"/>
                <w:b/>
                <w:sz w:val="18"/>
                <w:szCs w:val="18"/>
              </w:rPr>
              <w:t>Email</w:t>
            </w:r>
          </w:p>
        </w:tc>
      </w:tr>
      <w:tr w:rsidR="002D6107" w:rsidRPr="006F6985" w:rsidTr="002B2BA6">
        <w:trPr>
          <w:trHeight w:val="284"/>
        </w:trPr>
        <w:tc>
          <w:tcPr>
            <w:tcW w:w="861" w:type="pct"/>
            <w:tcBorders>
              <w:top w:val="single" w:sz="4" w:space="0" w:color="auto"/>
            </w:tcBorders>
            <w:vAlign w:val="center"/>
          </w:tcPr>
          <w:p w:rsidR="002D6107" w:rsidRPr="006F6985" w:rsidRDefault="002D6107" w:rsidP="00FC0C42">
            <w:pPr>
              <w:snapToGrid w:val="0"/>
              <w:spacing w:line="240" w:lineRule="auto"/>
              <w:jc w:val="center"/>
              <w:rPr>
                <w:sz w:val="18"/>
                <w:szCs w:val="18"/>
              </w:rPr>
            </w:pPr>
          </w:p>
        </w:tc>
        <w:tc>
          <w:tcPr>
            <w:tcW w:w="1272"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956"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1099"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812"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r>
      <w:tr w:rsidR="002D6107" w:rsidRPr="006F6985" w:rsidTr="002B2BA6">
        <w:trPr>
          <w:trHeight w:val="284"/>
        </w:trPr>
        <w:tc>
          <w:tcPr>
            <w:tcW w:w="861" w:type="pct"/>
            <w:tcBorders>
              <w:top w:val="single" w:sz="4" w:space="0" w:color="auto"/>
            </w:tcBorders>
            <w:vAlign w:val="center"/>
          </w:tcPr>
          <w:p w:rsidR="002D6107" w:rsidRPr="006F6985" w:rsidRDefault="002D6107" w:rsidP="00FC0C42">
            <w:pPr>
              <w:snapToGrid w:val="0"/>
              <w:spacing w:line="240" w:lineRule="auto"/>
              <w:jc w:val="center"/>
              <w:rPr>
                <w:sz w:val="18"/>
                <w:szCs w:val="18"/>
              </w:rPr>
            </w:pPr>
          </w:p>
        </w:tc>
        <w:tc>
          <w:tcPr>
            <w:tcW w:w="1272"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956"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1099"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812"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r>
      <w:tr w:rsidR="002D6107" w:rsidRPr="006F6985" w:rsidTr="002B2BA6">
        <w:trPr>
          <w:trHeight w:val="284"/>
        </w:trPr>
        <w:tc>
          <w:tcPr>
            <w:tcW w:w="861" w:type="pct"/>
            <w:tcBorders>
              <w:top w:val="single" w:sz="4" w:space="0" w:color="auto"/>
            </w:tcBorders>
            <w:vAlign w:val="center"/>
          </w:tcPr>
          <w:p w:rsidR="002D6107" w:rsidRPr="006F6985" w:rsidRDefault="002D6107" w:rsidP="00FC0C42">
            <w:pPr>
              <w:snapToGrid w:val="0"/>
              <w:spacing w:line="240" w:lineRule="auto"/>
              <w:jc w:val="center"/>
              <w:rPr>
                <w:sz w:val="18"/>
                <w:szCs w:val="18"/>
              </w:rPr>
            </w:pPr>
          </w:p>
        </w:tc>
        <w:tc>
          <w:tcPr>
            <w:tcW w:w="1272"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956"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1099"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812"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r>
      <w:tr w:rsidR="002D6107" w:rsidRPr="006F6985" w:rsidTr="002B2BA6">
        <w:trPr>
          <w:trHeight w:val="284"/>
        </w:trPr>
        <w:tc>
          <w:tcPr>
            <w:tcW w:w="861" w:type="pct"/>
            <w:tcBorders>
              <w:top w:val="single" w:sz="4" w:space="0" w:color="auto"/>
            </w:tcBorders>
            <w:vAlign w:val="center"/>
          </w:tcPr>
          <w:p w:rsidR="002D6107" w:rsidRPr="006F6985" w:rsidRDefault="002D6107" w:rsidP="00FC0C42">
            <w:pPr>
              <w:snapToGrid w:val="0"/>
              <w:spacing w:line="240" w:lineRule="auto"/>
              <w:jc w:val="center"/>
              <w:rPr>
                <w:sz w:val="18"/>
                <w:szCs w:val="18"/>
              </w:rPr>
            </w:pPr>
          </w:p>
        </w:tc>
        <w:tc>
          <w:tcPr>
            <w:tcW w:w="1272"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956" w:type="pct"/>
            <w:gridSpan w:val="2"/>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1099"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c>
          <w:tcPr>
            <w:tcW w:w="812" w:type="pct"/>
            <w:tcBorders>
              <w:top w:val="single" w:sz="4" w:space="0" w:color="auto"/>
            </w:tcBorders>
            <w:vAlign w:val="center"/>
          </w:tcPr>
          <w:p w:rsidR="002D6107" w:rsidRPr="006F6985" w:rsidRDefault="002D6107" w:rsidP="00FC0C42">
            <w:pPr>
              <w:snapToGrid w:val="0"/>
              <w:spacing w:line="240" w:lineRule="auto"/>
              <w:jc w:val="left"/>
              <w:rPr>
                <w:sz w:val="18"/>
                <w:szCs w:val="18"/>
              </w:rPr>
            </w:pPr>
          </w:p>
        </w:tc>
      </w:tr>
      <w:tr w:rsidR="002D6107" w:rsidRPr="006F6985" w:rsidTr="002B2BA6">
        <w:trPr>
          <w:trHeight w:val="284"/>
        </w:trPr>
        <w:tc>
          <w:tcPr>
            <w:tcW w:w="1327" w:type="pct"/>
            <w:gridSpan w:val="2"/>
            <w:vMerge w:val="restart"/>
            <w:tcBorders>
              <w:top w:val="thinThickSmallGap" w:sz="12"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Remittance Information</w:t>
            </w:r>
          </w:p>
        </w:tc>
        <w:tc>
          <w:tcPr>
            <w:tcW w:w="1762" w:type="pct"/>
            <w:gridSpan w:val="3"/>
            <w:tcBorders>
              <w:top w:val="thinThickSmallGap" w:sz="12" w:space="0" w:color="auto"/>
            </w:tcBorders>
            <w:vAlign w:val="center"/>
          </w:tcPr>
          <w:p w:rsidR="002D6107" w:rsidRPr="006F6985" w:rsidRDefault="002D6107" w:rsidP="00FC0C42">
            <w:pPr>
              <w:snapToGrid w:val="0"/>
              <w:spacing w:line="240" w:lineRule="auto"/>
              <w:jc w:val="left"/>
              <w:rPr>
                <w:sz w:val="18"/>
                <w:szCs w:val="18"/>
              </w:rPr>
            </w:pPr>
            <w:r w:rsidRPr="006F6985">
              <w:rPr>
                <w:sz w:val="18"/>
                <w:szCs w:val="18"/>
              </w:rPr>
              <w:t>The way of remittance (</w:t>
            </w:r>
            <w:r w:rsidR="007451DB">
              <w:rPr>
                <w:sz w:val="18"/>
                <w:szCs w:val="18"/>
              </w:rPr>
              <w:t>B</w:t>
            </w:r>
            <w:r w:rsidR="007451DB" w:rsidRPr="006F6985">
              <w:rPr>
                <w:sz w:val="18"/>
                <w:szCs w:val="18"/>
              </w:rPr>
              <w:t xml:space="preserve">ank, </w:t>
            </w:r>
            <w:r w:rsidR="007451DB">
              <w:rPr>
                <w:sz w:val="18"/>
                <w:szCs w:val="18"/>
              </w:rPr>
              <w:t>WeChat</w:t>
            </w:r>
            <w:r w:rsidRPr="006F6985">
              <w:rPr>
                <w:sz w:val="18"/>
                <w:szCs w:val="18"/>
              </w:rPr>
              <w:t>)</w:t>
            </w:r>
          </w:p>
        </w:tc>
        <w:tc>
          <w:tcPr>
            <w:tcW w:w="1911" w:type="pct"/>
            <w:gridSpan w:val="2"/>
            <w:tcBorders>
              <w:top w:val="thinThickSmallGap" w:sz="12" w:space="0" w:color="auto"/>
            </w:tcBorders>
            <w:vAlign w:val="center"/>
          </w:tcPr>
          <w:p w:rsidR="002D6107" w:rsidRPr="006F6985" w:rsidRDefault="002D6107" w:rsidP="00FC0C42">
            <w:pPr>
              <w:snapToGrid w:val="0"/>
              <w:spacing w:line="240" w:lineRule="auto"/>
              <w:jc w:val="left"/>
              <w:rPr>
                <w:sz w:val="18"/>
                <w:szCs w:val="18"/>
              </w:rPr>
            </w:pPr>
          </w:p>
        </w:tc>
      </w:tr>
      <w:tr w:rsidR="002D6107" w:rsidRPr="006F6985" w:rsidTr="002B2BA6">
        <w:trPr>
          <w:trHeight w:val="284"/>
        </w:trPr>
        <w:tc>
          <w:tcPr>
            <w:tcW w:w="1327" w:type="pct"/>
            <w:gridSpan w:val="2"/>
            <w:vMerge/>
            <w:vAlign w:val="center"/>
          </w:tcPr>
          <w:p w:rsidR="002D6107" w:rsidRPr="006F6985" w:rsidRDefault="002D6107" w:rsidP="00FC0C42">
            <w:pPr>
              <w:snapToGrid w:val="0"/>
              <w:spacing w:line="240" w:lineRule="auto"/>
              <w:jc w:val="center"/>
              <w:rPr>
                <w:sz w:val="18"/>
                <w:szCs w:val="18"/>
              </w:rPr>
            </w:pPr>
          </w:p>
        </w:tc>
        <w:tc>
          <w:tcPr>
            <w:tcW w:w="1762" w:type="pct"/>
            <w:gridSpan w:val="3"/>
            <w:vAlign w:val="center"/>
          </w:tcPr>
          <w:p w:rsidR="002D6107" w:rsidRPr="006F6985" w:rsidRDefault="002D6107" w:rsidP="00FC0C42">
            <w:pPr>
              <w:snapToGrid w:val="0"/>
              <w:spacing w:line="240" w:lineRule="auto"/>
              <w:jc w:val="left"/>
              <w:rPr>
                <w:sz w:val="18"/>
                <w:szCs w:val="18"/>
              </w:rPr>
            </w:pPr>
            <w:r w:rsidRPr="006F6985">
              <w:rPr>
                <w:sz w:val="18"/>
                <w:szCs w:val="18"/>
              </w:rPr>
              <w:t>Remittance time (Format: year / month / day)</w:t>
            </w:r>
          </w:p>
        </w:tc>
        <w:tc>
          <w:tcPr>
            <w:tcW w:w="1911" w:type="pct"/>
            <w:gridSpan w:val="2"/>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vAlign w:val="center"/>
          </w:tcPr>
          <w:p w:rsidR="002D6107" w:rsidRPr="006F6985" w:rsidRDefault="002D6107" w:rsidP="00FC0C42">
            <w:pPr>
              <w:snapToGrid w:val="0"/>
              <w:spacing w:line="240" w:lineRule="auto"/>
              <w:jc w:val="center"/>
              <w:rPr>
                <w:sz w:val="18"/>
                <w:szCs w:val="18"/>
              </w:rPr>
            </w:pPr>
          </w:p>
        </w:tc>
        <w:tc>
          <w:tcPr>
            <w:tcW w:w="1762" w:type="pct"/>
            <w:gridSpan w:val="3"/>
            <w:vAlign w:val="center"/>
          </w:tcPr>
          <w:p w:rsidR="002D6107" w:rsidRPr="006F6985" w:rsidRDefault="002D6107" w:rsidP="00FC0C42">
            <w:pPr>
              <w:snapToGrid w:val="0"/>
              <w:spacing w:line="240" w:lineRule="auto"/>
              <w:jc w:val="left"/>
              <w:rPr>
                <w:sz w:val="18"/>
                <w:szCs w:val="18"/>
              </w:rPr>
            </w:pPr>
            <w:r w:rsidRPr="006F6985">
              <w:rPr>
                <w:sz w:val="18"/>
                <w:szCs w:val="18"/>
              </w:rPr>
              <w:t>Remittance unit (remittance in person's name, please indicate the remittance)</w:t>
            </w:r>
          </w:p>
        </w:tc>
        <w:tc>
          <w:tcPr>
            <w:tcW w:w="1911" w:type="pct"/>
            <w:gridSpan w:val="2"/>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bottom w:val="thinThickSmallGap" w:sz="12"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tcBorders>
              <w:bottom w:val="thinThickSmallGap" w:sz="12" w:space="0" w:color="auto"/>
            </w:tcBorders>
            <w:vAlign w:val="center"/>
          </w:tcPr>
          <w:p w:rsidR="002D6107" w:rsidRPr="006F6985" w:rsidRDefault="002D6107" w:rsidP="00FC0C42">
            <w:pPr>
              <w:snapToGrid w:val="0"/>
              <w:spacing w:line="240" w:lineRule="auto"/>
              <w:rPr>
                <w:sz w:val="18"/>
                <w:szCs w:val="18"/>
              </w:rPr>
            </w:pPr>
            <w:r w:rsidRPr="006F6985">
              <w:rPr>
                <w:sz w:val="18"/>
                <w:szCs w:val="18"/>
              </w:rPr>
              <w:t>Remittance amount (yuan)</w:t>
            </w:r>
          </w:p>
        </w:tc>
        <w:tc>
          <w:tcPr>
            <w:tcW w:w="1911" w:type="pct"/>
            <w:gridSpan w:val="2"/>
            <w:tcBorders>
              <w:bottom w:val="thinThickSmallGap" w:sz="12"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2D6107" w:rsidRPr="006F6985" w:rsidRDefault="00A2330D" w:rsidP="00FC0C42">
            <w:pPr>
              <w:snapToGrid w:val="0"/>
              <w:spacing w:line="240" w:lineRule="auto"/>
              <w:jc w:val="center"/>
              <w:rPr>
                <w:sz w:val="18"/>
                <w:szCs w:val="18"/>
              </w:rPr>
            </w:pPr>
            <w:r w:rsidRPr="006F6985">
              <w:rPr>
                <w:rFonts w:hint="eastAsia"/>
                <w:sz w:val="18"/>
                <w:szCs w:val="18"/>
              </w:rPr>
              <w:t>If</w:t>
            </w:r>
            <w:r w:rsidRPr="006F6985">
              <w:rPr>
                <w:sz w:val="18"/>
                <w:szCs w:val="18"/>
              </w:rPr>
              <w:t xml:space="preserve"> you need the </w:t>
            </w:r>
            <w:proofErr w:type="spellStart"/>
            <w:proofErr w:type="gramStart"/>
            <w:r w:rsidRPr="006F6985">
              <w:rPr>
                <w:sz w:val="18"/>
                <w:szCs w:val="18"/>
              </w:rPr>
              <w:t>i</w:t>
            </w:r>
            <w:r w:rsidR="002D6107" w:rsidRPr="006F6985">
              <w:rPr>
                <w:sz w:val="18"/>
                <w:szCs w:val="18"/>
              </w:rPr>
              <w:t>nvoice</w:t>
            </w:r>
            <w:r w:rsidRPr="006F6985">
              <w:rPr>
                <w:sz w:val="18"/>
                <w:szCs w:val="18"/>
              </w:rPr>
              <w:t>,please</w:t>
            </w:r>
            <w:proofErr w:type="spellEnd"/>
            <w:proofErr w:type="gramEnd"/>
            <w:r w:rsidRPr="006F6985">
              <w:rPr>
                <w:sz w:val="18"/>
                <w:szCs w:val="18"/>
              </w:rPr>
              <w:t xml:space="preserve"> fill in the</w:t>
            </w:r>
            <w:r w:rsidR="002D6107" w:rsidRPr="006F6985">
              <w:rPr>
                <w:sz w:val="18"/>
                <w:szCs w:val="18"/>
              </w:rPr>
              <w:t xml:space="preserve"> information</w:t>
            </w:r>
            <w:r w:rsidRPr="006F6985">
              <w:rPr>
                <w:sz w:val="18"/>
                <w:szCs w:val="18"/>
              </w:rPr>
              <w:t>.</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2D6107" w:rsidRPr="006F6985" w:rsidRDefault="00553325" w:rsidP="00FC0C42">
            <w:pPr>
              <w:snapToGrid w:val="0"/>
              <w:spacing w:line="240" w:lineRule="auto"/>
              <w:jc w:val="left"/>
              <w:rPr>
                <w:sz w:val="18"/>
                <w:szCs w:val="18"/>
              </w:rPr>
            </w:pPr>
            <w:r w:rsidRPr="006F6985">
              <w:rPr>
                <w:rFonts w:hint="eastAsia"/>
                <w:sz w:val="18"/>
                <w:szCs w:val="18"/>
              </w:rPr>
              <w:t>I</w:t>
            </w:r>
            <w:r w:rsidR="002D6107" w:rsidRPr="006F6985">
              <w:rPr>
                <w:sz w:val="18"/>
                <w:szCs w:val="18"/>
              </w:rPr>
              <w:t>nvoice</w:t>
            </w:r>
            <w:r w:rsidRPr="006F6985">
              <w:rPr>
                <w:sz w:val="18"/>
                <w:szCs w:val="18"/>
              </w:rPr>
              <w:t xml:space="preserve"> </w:t>
            </w:r>
            <w:r w:rsidRPr="006F6985">
              <w:rPr>
                <w:rFonts w:hint="eastAsia"/>
                <w:sz w:val="18"/>
                <w:szCs w:val="18"/>
              </w:rPr>
              <w:t>sheet</w:t>
            </w:r>
            <w:r w:rsidR="002D6107" w:rsidRPr="006F6985">
              <w:rPr>
                <w:sz w:val="18"/>
                <w:szCs w:val="18"/>
              </w:rPr>
              <w:t xml:space="preserve"> number (no special requirement for a total amount)</w:t>
            </w:r>
          </w:p>
        </w:tc>
        <w:tc>
          <w:tcPr>
            <w:tcW w:w="1911" w:type="pct"/>
            <w:gridSpan w:val="2"/>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2D6107" w:rsidRPr="006F6985" w:rsidRDefault="00553325" w:rsidP="007451DB">
            <w:pPr>
              <w:snapToGrid w:val="0"/>
              <w:spacing w:line="240" w:lineRule="auto"/>
              <w:jc w:val="left"/>
              <w:rPr>
                <w:sz w:val="18"/>
                <w:szCs w:val="18"/>
              </w:rPr>
            </w:pPr>
            <w:r w:rsidRPr="006F6985">
              <w:rPr>
                <w:sz w:val="18"/>
                <w:szCs w:val="18"/>
              </w:rPr>
              <w:t xml:space="preserve">Invoice title ( </w:t>
            </w:r>
            <w:r w:rsidR="007451DB">
              <w:rPr>
                <w:sz w:val="18"/>
                <w:szCs w:val="18"/>
              </w:rPr>
              <w:t>Please</w:t>
            </w:r>
            <w:r w:rsidRPr="006F6985">
              <w:rPr>
                <w:sz w:val="18"/>
                <w:szCs w:val="18"/>
              </w:rPr>
              <w:t xml:space="preserve"> be accurate )</w:t>
            </w:r>
          </w:p>
        </w:tc>
        <w:tc>
          <w:tcPr>
            <w:tcW w:w="1911" w:type="pct"/>
            <w:gridSpan w:val="2"/>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left"/>
              <w:rPr>
                <w:sz w:val="18"/>
                <w:szCs w:val="18"/>
              </w:rPr>
            </w:pPr>
            <w:r w:rsidRPr="006F6985">
              <w:rPr>
                <w:sz w:val="18"/>
                <w:szCs w:val="18"/>
              </w:rPr>
              <w:t>Duty paragraph</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2D6107" w:rsidRPr="006F6985" w:rsidRDefault="002D6107" w:rsidP="00FC0C42">
            <w:pPr>
              <w:snapToGrid w:val="0"/>
              <w:spacing w:line="240" w:lineRule="auto"/>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2D6107" w:rsidRPr="006F6985" w:rsidRDefault="002D6107" w:rsidP="00FC0C42">
            <w:pPr>
              <w:snapToGrid w:val="0"/>
              <w:spacing w:line="240" w:lineRule="auto"/>
              <w:jc w:val="left"/>
              <w:rPr>
                <w:sz w:val="18"/>
                <w:szCs w:val="18"/>
              </w:rPr>
            </w:pPr>
            <w:r w:rsidRPr="006F6985">
              <w:rPr>
                <w:sz w:val="18"/>
                <w:szCs w:val="18"/>
              </w:rPr>
              <w:t>Invoice content</w:t>
            </w:r>
          </w:p>
        </w:tc>
        <w:tc>
          <w:tcPr>
            <w:tcW w:w="1911" w:type="pct"/>
            <w:gridSpan w:val="2"/>
            <w:tcBorders>
              <w:top w:val="single" w:sz="4" w:space="0" w:color="auto"/>
              <w:left w:val="single" w:sz="4" w:space="0" w:color="auto"/>
              <w:bottom w:val="thinThickSmallGap" w:sz="12" w:space="0" w:color="auto"/>
              <w:right w:val="single" w:sz="4" w:space="0" w:color="auto"/>
            </w:tcBorders>
            <w:vAlign w:val="center"/>
          </w:tcPr>
          <w:p w:rsidR="002D6107" w:rsidRPr="006F6985" w:rsidRDefault="002D6107" w:rsidP="00FC0C42">
            <w:pPr>
              <w:snapToGrid w:val="0"/>
              <w:spacing w:line="240" w:lineRule="auto"/>
              <w:rPr>
                <w:sz w:val="18"/>
                <w:szCs w:val="18"/>
              </w:rPr>
            </w:pPr>
            <w:r w:rsidRPr="006F6985">
              <w:rPr>
                <w:sz w:val="18"/>
                <w:szCs w:val="18"/>
              </w:rPr>
              <w:t>Conference fee</w:t>
            </w:r>
          </w:p>
        </w:tc>
      </w:tr>
      <w:tr w:rsidR="002D6107" w:rsidRPr="006F6985" w:rsidTr="002B2BA6">
        <w:trPr>
          <w:trHeight w:val="284"/>
        </w:trPr>
        <w:tc>
          <w:tcPr>
            <w:tcW w:w="1327" w:type="pct"/>
            <w:gridSpan w:val="2"/>
            <w:vMerge w:val="restart"/>
            <w:tcBorders>
              <w:top w:val="thinThickSmallGap" w:sz="12" w:space="0" w:color="auto"/>
              <w:left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Invoice receiver information</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left"/>
              <w:rPr>
                <w:sz w:val="18"/>
                <w:szCs w:val="18"/>
              </w:rPr>
            </w:pPr>
            <w:r w:rsidRPr="006F6985">
              <w:rPr>
                <w:rFonts w:hint="eastAsia"/>
                <w:sz w:val="18"/>
                <w:szCs w:val="18"/>
              </w:rPr>
              <w:t>Name</w:t>
            </w:r>
          </w:p>
        </w:tc>
        <w:tc>
          <w:tcPr>
            <w:tcW w:w="1911" w:type="pct"/>
            <w:gridSpan w:val="2"/>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left w:val="single" w:sz="4" w:space="0" w:color="auto"/>
              <w:right w:val="single" w:sz="4" w:space="0" w:color="auto"/>
            </w:tcBorders>
            <w:vAlign w:val="center"/>
          </w:tcPr>
          <w:p w:rsidR="002D6107" w:rsidRPr="006F6985" w:rsidRDefault="002D6107" w:rsidP="00FC0C42">
            <w:pPr>
              <w:snapToGrid w:val="0"/>
              <w:spacing w:line="240" w:lineRule="auto"/>
              <w:jc w:val="left"/>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left"/>
              <w:rPr>
                <w:sz w:val="18"/>
                <w:szCs w:val="18"/>
              </w:rPr>
            </w:pPr>
            <w:r w:rsidRPr="006F6985">
              <w:rPr>
                <w:sz w:val="18"/>
                <w:szCs w:val="18"/>
              </w:rPr>
              <w:t>Address (</w:t>
            </w:r>
            <w:r w:rsidR="007451DB" w:rsidRPr="00A610B5">
              <w:rPr>
                <w:sz w:val="18"/>
                <w:szCs w:val="18"/>
              </w:rPr>
              <w:t>Give all details to ensure your mail is not lost</w:t>
            </w:r>
            <w:r w:rsidRPr="006F6985">
              <w:rPr>
                <w:sz w:val="18"/>
                <w:szCs w:val="18"/>
              </w:rPr>
              <w:t>)</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left w:val="single" w:sz="4" w:space="0" w:color="auto"/>
              <w:bottom w:val="thinThickSmallGap" w:sz="12" w:space="0" w:color="auto"/>
              <w:right w:val="single" w:sz="4" w:space="0" w:color="auto"/>
            </w:tcBorders>
            <w:vAlign w:val="center"/>
          </w:tcPr>
          <w:p w:rsidR="002D6107" w:rsidRPr="006F6985" w:rsidRDefault="002D6107" w:rsidP="00FC0C42">
            <w:pPr>
              <w:snapToGrid w:val="0"/>
              <w:spacing w:line="240" w:lineRule="auto"/>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2D6107" w:rsidRPr="006F6985" w:rsidRDefault="002D6107" w:rsidP="00FC0C42">
            <w:pPr>
              <w:snapToGrid w:val="0"/>
              <w:spacing w:line="240" w:lineRule="auto"/>
              <w:jc w:val="left"/>
              <w:rPr>
                <w:sz w:val="18"/>
                <w:szCs w:val="18"/>
              </w:rPr>
            </w:pPr>
            <w:r w:rsidRPr="006F6985">
              <w:rPr>
                <w:sz w:val="18"/>
                <w:szCs w:val="18"/>
              </w:rPr>
              <w:t>Mobile phone</w:t>
            </w:r>
          </w:p>
        </w:tc>
        <w:tc>
          <w:tcPr>
            <w:tcW w:w="1911" w:type="pct"/>
            <w:gridSpan w:val="2"/>
            <w:tcBorders>
              <w:top w:val="single" w:sz="4" w:space="0" w:color="auto"/>
              <w:left w:val="single" w:sz="4" w:space="0" w:color="auto"/>
              <w:bottom w:val="thinThickSmallGap" w:sz="12" w:space="0" w:color="auto"/>
              <w:right w:val="single" w:sz="4"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val="restart"/>
            <w:tcBorders>
              <w:top w:val="thinThickSmallGap" w:sz="12" w:space="0" w:color="auto"/>
              <w:bottom w:val="thinThickSmallGap" w:sz="12" w:space="0" w:color="auto"/>
            </w:tcBorders>
            <w:vAlign w:val="center"/>
          </w:tcPr>
          <w:p w:rsidR="002D6107" w:rsidRPr="006F6985" w:rsidRDefault="007451DB" w:rsidP="007451DB">
            <w:pPr>
              <w:snapToGrid w:val="0"/>
              <w:spacing w:line="240" w:lineRule="auto"/>
              <w:jc w:val="center"/>
              <w:rPr>
                <w:sz w:val="18"/>
                <w:szCs w:val="18"/>
              </w:rPr>
            </w:pPr>
            <w:r w:rsidRPr="00A610B5">
              <w:rPr>
                <w:rFonts w:eastAsia="宋体" w:cs="Times New Roman"/>
                <w:sz w:val="18"/>
                <w:szCs w:val="18"/>
              </w:rPr>
              <w:t>If you need to issue a special invoice for VAT, fill in the relevant information on the right;</w:t>
            </w:r>
            <w:r w:rsidRPr="00A610B5">
              <w:rPr>
                <w:rFonts w:eastAsia="宋体" w:cs="Times New Roman"/>
                <w:b/>
                <w:sz w:val="18"/>
                <w:szCs w:val="18"/>
                <w:u w:val="single"/>
              </w:rPr>
              <w:t xml:space="preserve"> If you do not fill in the right blank column,</w:t>
            </w:r>
            <w:r w:rsidRPr="00A610B5">
              <w:rPr>
                <w:rFonts w:cs="Times New Roman"/>
                <w:b/>
                <w:sz w:val="18"/>
                <w:szCs w:val="18"/>
                <w:u w:val="single"/>
              </w:rPr>
              <w:t xml:space="preserve"> VAT invoice will be issued by default, and it </w:t>
            </w:r>
            <w:proofErr w:type="spellStart"/>
            <w:r w:rsidRPr="00A610B5">
              <w:rPr>
                <w:rFonts w:cs="Times New Roman"/>
                <w:b/>
                <w:sz w:val="18"/>
                <w:szCs w:val="18"/>
                <w:u w:val="single"/>
              </w:rPr>
              <w:t>can not</w:t>
            </w:r>
            <w:proofErr w:type="spellEnd"/>
            <w:r w:rsidRPr="00A610B5">
              <w:rPr>
                <w:rFonts w:cs="Times New Roman"/>
                <w:b/>
                <w:sz w:val="18"/>
                <w:szCs w:val="18"/>
                <w:u w:val="single"/>
              </w:rPr>
              <w:t xml:space="preserve"> be replaced</w:t>
            </w:r>
            <w:r w:rsidRPr="00A610B5">
              <w:rPr>
                <w:rFonts w:cs="Times New Roman" w:hint="eastAsia"/>
                <w:b/>
                <w:sz w:val="18"/>
                <w:szCs w:val="18"/>
                <w:u w:val="single"/>
              </w:rPr>
              <w:t xml:space="preserve"> or returned</w:t>
            </w:r>
            <w:r w:rsidRPr="00A610B5">
              <w:rPr>
                <w:rFonts w:cs="Times New Roman"/>
                <w:b/>
                <w:sz w:val="18"/>
                <w:szCs w:val="18"/>
                <w:u w:val="single"/>
              </w:rPr>
              <w:t xml:space="preserve"> after issuing.</w:t>
            </w:r>
          </w:p>
        </w:tc>
        <w:tc>
          <w:tcPr>
            <w:tcW w:w="1762" w:type="pct"/>
            <w:gridSpan w:val="3"/>
            <w:tcBorders>
              <w:top w:val="thinThickSmallGap" w:sz="12" w:space="0" w:color="auto"/>
            </w:tcBorders>
            <w:vAlign w:val="center"/>
          </w:tcPr>
          <w:p w:rsidR="002D6107" w:rsidRPr="006F6985" w:rsidRDefault="002D6107" w:rsidP="00FC0C42">
            <w:pPr>
              <w:snapToGrid w:val="0"/>
              <w:spacing w:line="240" w:lineRule="auto"/>
              <w:jc w:val="left"/>
              <w:rPr>
                <w:sz w:val="18"/>
                <w:szCs w:val="18"/>
              </w:rPr>
            </w:pPr>
            <w:r w:rsidRPr="006F6985">
              <w:rPr>
                <w:kern w:val="0"/>
                <w:sz w:val="18"/>
                <w:szCs w:val="18"/>
              </w:rPr>
              <w:t>Receipt of the invoice (name)</w:t>
            </w:r>
          </w:p>
        </w:tc>
        <w:tc>
          <w:tcPr>
            <w:tcW w:w="1911" w:type="pct"/>
            <w:gridSpan w:val="2"/>
            <w:tcBorders>
              <w:top w:val="thinThickSmallGap" w:sz="12" w:space="0" w:color="auto"/>
            </w:tcBorders>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top w:val="thinThickSmallGap" w:sz="12" w:space="0" w:color="auto"/>
              <w:bottom w:val="thinThickSmallGap" w:sz="12"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vAlign w:val="center"/>
          </w:tcPr>
          <w:p w:rsidR="002D6107" w:rsidRPr="006F6985" w:rsidRDefault="002D6107" w:rsidP="00FC0C42">
            <w:pPr>
              <w:snapToGrid w:val="0"/>
              <w:spacing w:line="240" w:lineRule="auto"/>
              <w:jc w:val="left"/>
              <w:rPr>
                <w:kern w:val="0"/>
                <w:sz w:val="18"/>
                <w:szCs w:val="18"/>
              </w:rPr>
            </w:pPr>
            <w:r w:rsidRPr="006F6985">
              <w:rPr>
                <w:kern w:val="0"/>
                <w:sz w:val="18"/>
                <w:szCs w:val="18"/>
              </w:rPr>
              <w:t>Duty paragraph</w:t>
            </w:r>
          </w:p>
        </w:tc>
        <w:tc>
          <w:tcPr>
            <w:tcW w:w="1911" w:type="pct"/>
            <w:gridSpan w:val="2"/>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top w:val="thinThickSmallGap" w:sz="12" w:space="0" w:color="auto"/>
              <w:bottom w:val="thinThickSmallGap" w:sz="12"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vAlign w:val="center"/>
          </w:tcPr>
          <w:p w:rsidR="002D6107" w:rsidRPr="006F6985" w:rsidRDefault="007451DB" w:rsidP="00FC0C42">
            <w:pPr>
              <w:snapToGrid w:val="0"/>
              <w:spacing w:line="240" w:lineRule="auto"/>
              <w:jc w:val="left"/>
              <w:rPr>
                <w:kern w:val="0"/>
                <w:sz w:val="18"/>
                <w:szCs w:val="18"/>
              </w:rPr>
            </w:pPr>
            <w:r>
              <w:rPr>
                <w:kern w:val="0"/>
                <w:sz w:val="18"/>
                <w:szCs w:val="18"/>
              </w:rPr>
              <w:t>A</w:t>
            </w:r>
            <w:r w:rsidR="002D6107" w:rsidRPr="006F6985">
              <w:rPr>
                <w:kern w:val="0"/>
                <w:sz w:val="18"/>
                <w:szCs w:val="18"/>
              </w:rPr>
              <w:t>ddress</w:t>
            </w:r>
          </w:p>
        </w:tc>
        <w:tc>
          <w:tcPr>
            <w:tcW w:w="1911" w:type="pct"/>
            <w:gridSpan w:val="2"/>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top w:val="thinThickSmallGap" w:sz="12" w:space="0" w:color="auto"/>
              <w:bottom w:val="thinThickSmallGap" w:sz="12"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vAlign w:val="center"/>
          </w:tcPr>
          <w:p w:rsidR="002D6107" w:rsidRPr="006F6985" w:rsidRDefault="002D6107" w:rsidP="00FC0C42">
            <w:pPr>
              <w:snapToGrid w:val="0"/>
              <w:spacing w:line="240" w:lineRule="auto"/>
              <w:jc w:val="left"/>
              <w:rPr>
                <w:kern w:val="0"/>
                <w:sz w:val="18"/>
                <w:szCs w:val="18"/>
              </w:rPr>
            </w:pPr>
            <w:r w:rsidRPr="006F6985">
              <w:rPr>
                <w:kern w:val="0"/>
                <w:sz w:val="18"/>
                <w:szCs w:val="18"/>
              </w:rPr>
              <w:t>Telephone</w:t>
            </w:r>
          </w:p>
        </w:tc>
        <w:tc>
          <w:tcPr>
            <w:tcW w:w="1911" w:type="pct"/>
            <w:gridSpan w:val="2"/>
            <w:vAlign w:val="center"/>
          </w:tcPr>
          <w:p w:rsidR="002D6107" w:rsidRPr="006F6985" w:rsidRDefault="002D6107" w:rsidP="00FC0C42">
            <w:pPr>
              <w:snapToGrid w:val="0"/>
              <w:spacing w:line="240" w:lineRule="auto"/>
              <w:rPr>
                <w:sz w:val="18"/>
                <w:szCs w:val="18"/>
              </w:rPr>
            </w:pPr>
          </w:p>
        </w:tc>
      </w:tr>
      <w:tr w:rsidR="002D6107" w:rsidRPr="006F6985" w:rsidTr="002B2BA6">
        <w:trPr>
          <w:trHeight w:val="284"/>
        </w:trPr>
        <w:tc>
          <w:tcPr>
            <w:tcW w:w="1327" w:type="pct"/>
            <w:gridSpan w:val="2"/>
            <w:vMerge/>
            <w:tcBorders>
              <w:top w:val="thinThickSmallGap" w:sz="12" w:space="0" w:color="auto"/>
              <w:bottom w:val="thinThickSmallGap" w:sz="12"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vAlign w:val="center"/>
          </w:tcPr>
          <w:p w:rsidR="002D6107" w:rsidRPr="006F6985" w:rsidRDefault="002D6107" w:rsidP="00FC0C42">
            <w:pPr>
              <w:snapToGrid w:val="0"/>
              <w:spacing w:line="240" w:lineRule="auto"/>
              <w:jc w:val="left"/>
              <w:rPr>
                <w:kern w:val="0"/>
                <w:sz w:val="18"/>
                <w:szCs w:val="18"/>
              </w:rPr>
            </w:pPr>
            <w:r w:rsidRPr="006F6985">
              <w:rPr>
                <w:rFonts w:hint="eastAsia"/>
                <w:kern w:val="0"/>
                <w:sz w:val="18"/>
                <w:szCs w:val="18"/>
              </w:rPr>
              <w:t>B</w:t>
            </w:r>
            <w:r w:rsidRPr="006F6985">
              <w:rPr>
                <w:kern w:val="0"/>
                <w:sz w:val="18"/>
                <w:szCs w:val="18"/>
              </w:rPr>
              <w:t>ank of deposit</w:t>
            </w:r>
          </w:p>
        </w:tc>
        <w:tc>
          <w:tcPr>
            <w:tcW w:w="1911" w:type="pct"/>
            <w:gridSpan w:val="2"/>
            <w:vAlign w:val="center"/>
          </w:tcPr>
          <w:p w:rsidR="002D6107" w:rsidRPr="006F6985" w:rsidRDefault="002D6107" w:rsidP="00FC0C42">
            <w:pPr>
              <w:snapToGrid w:val="0"/>
              <w:spacing w:line="240" w:lineRule="auto"/>
              <w:rPr>
                <w:kern w:val="0"/>
                <w:sz w:val="18"/>
                <w:szCs w:val="18"/>
              </w:rPr>
            </w:pPr>
          </w:p>
        </w:tc>
      </w:tr>
      <w:tr w:rsidR="002D6107" w:rsidRPr="006F6985" w:rsidTr="002B2BA6">
        <w:trPr>
          <w:trHeight w:val="284"/>
        </w:trPr>
        <w:tc>
          <w:tcPr>
            <w:tcW w:w="1327" w:type="pct"/>
            <w:gridSpan w:val="2"/>
            <w:vMerge/>
            <w:tcBorders>
              <w:top w:val="thinThickSmallGap" w:sz="12" w:space="0" w:color="auto"/>
              <w:bottom w:val="thinThickSmallGap" w:sz="12"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tcBorders>
              <w:bottom w:val="thinThickSmallGap" w:sz="12" w:space="0" w:color="auto"/>
            </w:tcBorders>
            <w:vAlign w:val="center"/>
          </w:tcPr>
          <w:p w:rsidR="002D6107" w:rsidRPr="006F6985" w:rsidRDefault="002D6107" w:rsidP="00FC0C42">
            <w:pPr>
              <w:snapToGrid w:val="0"/>
              <w:spacing w:line="240" w:lineRule="auto"/>
              <w:jc w:val="left"/>
              <w:rPr>
                <w:kern w:val="0"/>
                <w:sz w:val="18"/>
                <w:szCs w:val="18"/>
              </w:rPr>
            </w:pPr>
            <w:r w:rsidRPr="006F6985">
              <w:rPr>
                <w:kern w:val="0"/>
                <w:sz w:val="18"/>
                <w:szCs w:val="18"/>
              </w:rPr>
              <w:t>Account number</w:t>
            </w:r>
          </w:p>
        </w:tc>
        <w:tc>
          <w:tcPr>
            <w:tcW w:w="1911" w:type="pct"/>
            <w:gridSpan w:val="2"/>
            <w:tcBorders>
              <w:bottom w:val="thinThickSmallGap" w:sz="12" w:space="0" w:color="auto"/>
            </w:tcBorders>
            <w:vAlign w:val="center"/>
          </w:tcPr>
          <w:p w:rsidR="002D6107" w:rsidRPr="006F6985" w:rsidRDefault="002D6107" w:rsidP="00FC0C42">
            <w:pPr>
              <w:snapToGrid w:val="0"/>
              <w:spacing w:line="240" w:lineRule="auto"/>
              <w:rPr>
                <w:kern w:val="0"/>
                <w:sz w:val="18"/>
                <w:szCs w:val="18"/>
              </w:rPr>
            </w:pPr>
          </w:p>
        </w:tc>
      </w:tr>
      <w:tr w:rsidR="002D6107" w:rsidRPr="006F6985" w:rsidTr="002B2BA6">
        <w:trPr>
          <w:trHeight w:val="284"/>
        </w:trPr>
        <w:tc>
          <w:tcPr>
            <w:tcW w:w="1327" w:type="pct"/>
            <w:gridSpan w:val="2"/>
            <w:tcBorders>
              <w:top w:val="thinThickSmallGap" w:sz="12" w:space="0" w:color="auto"/>
              <w:bottom w:val="thinThickSmallGap" w:sz="12"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Do you need a conference service group to make the reservation for you?</w:t>
            </w:r>
          </w:p>
        </w:tc>
        <w:tc>
          <w:tcPr>
            <w:tcW w:w="1762" w:type="pct"/>
            <w:gridSpan w:val="3"/>
            <w:tcBorders>
              <w:bottom w:val="thinThickSmallGap" w:sz="12" w:space="0" w:color="auto"/>
            </w:tcBorders>
            <w:vAlign w:val="center"/>
          </w:tcPr>
          <w:p w:rsidR="002D6107" w:rsidRPr="006F6985" w:rsidRDefault="002D6107" w:rsidP="00FC0C42">
            <w:pPr>
              <w:snapToGrid w:val="0"/>
              <w:spacing w:line="240" w:lineRule="auto"/>
              <w:jc w:val="left"/>
              <w:rPr>
                <w:kern w:val="0"/>
                <w:sz w:val="18"/>
                <w:szCs w:val="18"/>
              </w:rPr>
            </w:pPr>
            <w:r w:rsidRPr="006F6985">
              <w:rPr>
                <w:kern w:val="0"/>
                <w:sz w:val="18"/>
                <w:szCs w:val="18"/>
              </w:rPr>
              <w:t xml:space="preserve">Be sure to fill in "need" or "do not need", </w:t>
            </w:r>
            <w:r w:rsidRPr="006F6985">
              <w:rPr>
                <w:rFonts w:hint="eastAsia"/>
                <w:kern w:val="0"/>
                <w:sz w:val="18"/>
                <w:szCs w:val="18"/>
              </w:rPr>
              <w:t xml:space="preserve">no reservation for one without filling in any </w:t>
            </w:r>
            <w:r w:rsidRPr="006F6985">
              <w:rPr>
                <w:kern w:val="0"/>
                <w:sz w:val="18"/>
                <w:szCs w:val="18"/>
              </w:rPr>
              <w:t>information</w:t>
            </w:r>
            <w:r w:rsidRPr="006F6985">
              <w:rPr>
                <w:rFonts w:hint="eastAsia"/>
                <w:kern w:val="0"/>
                <w:sz w:val="18"/>
                <w:szCs w:val="18"/>
              </w:rPr>
              <w:t xml:space="preserve"> </w:t>
            </w:r>
            <w:r w:rsidRPr="006F6985">
              <w:rPr>
                <w:kern w:val="0"/>
                <w:sz w:val="18"/>
                <w:szCs w:val="18"/>
              </w:rPr>
              <w:t>(Note: if you want to make a reservation, please register and pay before September 27th).</w:t>
            </w:r>
          </w:p>
        </w:tc>
        <w:tc>
          <w:tcPr>
            <w:tcW w:w="1911" w:type="pct"/>
            <w:gridSpan w:val="2"/>
            <w:tcBorders>
              <w:bottom w:val="thinThickSmallGap" w:sz="12" w:space="0" w:color="auto"/>
            </w:tcBorders>
            <w:vAlign w:val="center"/>
          </w:tcPr>
          <w:p w:rsidR="002D6107" w:rsidRPr="006F6985" w:rsidRDefault="002D6107" w:rsidP="00FC0C42">
            <w:pPr>
              <w:snapToGrid w:val="0"/>
              <w:spacing w:line="240" w:lineRule="auto"/>
              <w:rPr>
                <w:kern w:val="0"/>
                <w:sz w:val="18"/>
                <w:szCs w:val="18"/>
              </w:rPr>
            </w:pPr>
          </w:p>
        </w:tc>
      </w:tr>
      <w:tr w:rsidR="002D6107" w:rsidRPr="006F6985" w:rsidTr="002B2BA6">
        <w:trPr>
          <w:trHeight w:val="254"/>
        </w:trPr>
        <w:tc>
          <w:tcPr>
            <w:tcW w:w="1327"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Booking hotel room type and number</w:t>
            </w:r>
          </w:p>
          <w:p w:rsidR="002D6107" w:rsidRPr="006F6985" w:rsidRDefault="002D6107" w:rsidP="00FC0C42">
            <w:pPr>
              <w:snapToGrid w:val="0"/>
              <w:spacing w:line="240" w:lineRule="auto"/>
              <w:jc w:val="center"/>
              <w:rPr>
                <w:sz w:val="18"/>
                <w:szCs w:val="18"/>
              </w:rPr>
            </w:pPr>
            <w:r w:rsidRPr="006F6985">
              <w:rPr>
                <w:sz w:val="18"/>
                <w:szCs w:val="18"/>
              </w:rPr>
              <w:t xml:space="preserve">Standard rooms and </w:t>
            </w:r>
            <w:r w:rsidRPr="006F6985">
              <w:rPr>
                <w:rFonts w:hint="eastAsia"/>
                <w:sz w:val="18"/>
                <w:szCs w:val="18"/>
              </w:rPr>
              <w:t>large</w:t>
            </w:r>
            <w:r w:rsidRPr="006F6985">
              <w:rPr>
                <w:sz w:val="18"/>
                <w:szCs w:val="18"/>
              </w:rPr>
              <w:t xml:space="preserve"> bed rooms are 450 yuan / day / day (including breakfast).</w:t>
            </w:r>
          </w:p>
        </w:tc>
        <w:tc>
          <w:tcPr>
            <w:tcW w:w="1762" w:type="pct"/>
            <w:gridSpan w:val="3"/>
            <w:tcBorders>
              <w:top w:val="thinThickSmallGap" w:sz="12" w:space="0" w:color="auto"/>
              <w:left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Date of stay (Format: year / month / day)</w:t>
            </w:r>
          </w:p>
        </w:tc>
        <w:tc>
          <w:tcPr>
            <w:tcW w:w="1911" w:type="pct"/>
            <w:gridSpan w:val="2"/>
            <w:tcBorders>
              <w:top w:val="thinThickSmallGap" w:sz="12" w:space="0" w:color="auto"/>
              <w:left w:val="single" w:sz="4" w:space="0" w:color="auto"/>
              <w:right w:val="single" w:sz="4" w:space="0" w:color="auto"/>
            </w:tcBorders>
            <w:vAlign w:val="center"/>
          </w:tcPr>
          <w:p w:rsidR="002D6107" w:rsidRPr="006F6985" w:rsidRDefault="002D6107" w:rsidP="00FC0C42">
            <w:pPr>
              <w:snapToGrid w:val="0"/>
              <w:spacing w:line="240" w:lineRule="auto"/>
              <w:rPr>
                <w:b/>
                <w:sz w:val="18"/>
                <w:szCs w:val="18"/>
              </w:rPr>
            </w:pPr>
            <w:r w:rsidRPr="006F6985">
              <w:rPr>
                <w:rFonts w:hint="eastAsia"/>
                <w:b/>
                <w:sz w:val="18"/>
                <w:szCs w:val="18"/>
              </w:rPr>
              <w:t>201</w:t>
            </w:r>
            <w:r w:rsidRPr="006F6985">
              <w:rPr>
                <w:b/>
                <w:sz w:val="18"/>
                <w:szCs w:val="18"/>
              </w:rPr>
              <w:t>8</w:t>
            </w:r>
            <w:r w:rsidRPr="006F6985">
              <w:rPr>
                <w:rFonts w:hint="eastAsia"/>
                <w:b/>
                <w:sz w:val="18"/>
                <w:szCs w:val="18"/>
              </w:rPr>
              <w:t>/10/</w:t>
            </w:r>
          </w:p>
        </w:tc>
      </w:tr>
      <w:tr w:rsidR="002D6107" w:rsidRPr="006F6985" w:rsidTr="002B2BA6">
        <w:trPr>
          <w:trHeight w:val="502"/>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p>
        </w:tc>
        <w:tc>
          <w:tcPr>
            <w:tcW w:w="1762" w:type="pct"/>
            <w:gridSpan w:val="3"/>
            <w:tcBorders>
              <w:top w:val="single" w:sz="4" w:space="0" w:color="auto"/>
              <w:left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Date of check-out (Format: year / month / day)</w:t>
            </w:r>
          </w:p>
        </w:tc>
        <w:tc>
          <w:tcPr>
            <w:tcW w:w="1911" w:type="pct"/>
            <w:gridSpan w:val="2"/>
            <w:tcBorders>
              <w:top w:val="single" w:sz="4" w:space="0" w:color="auto"/>
              <w:left w:val="single" w:sz="4" w:space="0" w:color="auto"/>
              <w:right w:val="single" w:sz="4" w:space="0" w:color="auto"/>
            </w:tcBorders>
            <w:vAlign w:val="center"/>
          </w:tcPr>
          <w:p w:rsidR="002D6107" w:rsidRPr="006F6985" w:rsidRDefault="002D6107" w:rsidP="00FC0C42">
            <w:pPr>
              <w:snapToGrid w:val="0"/>
              <w:spacing w:line="240" w:lineRule="auto"/>
              <w:rPr>
                <w:b/>
                <w:sz w:val="18"/>
                <w:szCs w:val="18"/>
              </w:rPr>
            </w:pPr>
            <w:r w:rsidRPr="006F6985">
              <w:rPr>
                <w:rFonts w:hint="eastAsia"/>
                <w:b/>
                <w:sz w:val="18"/>
                <w:szCs w:val="18"/>
              </w:rPr>
              <w:t>201</w:t>
            </w:r>
            <w:r w:rsidRPr="006F6985">
              <w:rPr>
                <w:b/>
                <w:sz w:val="18"/>
                <w:szCs w:val="18"/>
              </w:rPr>
              <w:t>8</w:t>
            </w:r>
            <w:r w:rsidRPr="006F6985">
              <w:rPr>
                <w:rFonts w:hint="eastAsia"/>
                <w:b/>
                <w:sz w:val="18"/>
                <w:szCs w:val="18"/>
              </w:rPr>
              <w:t>/10/</w:t>
            </w:r>
          </w:p>
        </w:tc>
      </w:tr>
      <w:tr w:rsidR="002D6107" w:rsidRPr="006F6985" w:rsidTr="002B2BA6">
        <w:trPr>
          <w:trHeight w:val="339"/>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left"/>
              <w:rPr>
                <w:sz w:val="18"/>
                <w:szCs w:val="18"/>
              </w:rPr>
            </w:pPr>
          </w:p>
        </w:tc>
        <w:tc>
          <w:tcPr>
            <w:tcW w:w="1040" w:type="pct"/>
            <w:gridSpan w:val="2"/>
            <w:vMerge w:val="restart"/>
            <w:tcBorders>
              <w:top w:val="single" w:sz="4" w:space="0" w:color="auto"/>
              <w:left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Room type (directly fill in the required number of rooms, such as 0, 1, 2, 3)</w:t>
            </w:r>
          </w:p>
        </w:tc>
        <w:tc>
          <w:tcPr>
            <w:tcW w:w="722" w:type="pct"/>
            <w:tcBorders>
              <w:top w:val="single" w:sz="4" w:space="0" w:color="auto"/>
              <w:left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king size bed room</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ind w:firstLineChars="100" w:firstLine="181"/>
              <w:rPr>
                <w:b/>
                <w:color w:val="FF0000"/>
                <w:sz w:val="18"/>
                <w:szCs w:val="18"/>
              </w:rPr>
            </w:pPr>
          </w:p>
        </w:tc>
      </w:tr>
      <w:tr w:rsidR="002D6107" w:rsidRPr="006F6985" w:rsidTr="002B2BA6">
        <w:trPr>
          <w:trHeight w:val="284"/>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left"/>
              <w:rPr>
                <w:sz w:val="18"/>
                <w:szCs w:val="18"/>
              </w:rPr>
            </w:pPr>
          </w:p>
        </w:tc>
        <w:tc>
          <w:tcPr>
            <w:tcW w:w="1040" w:type="pct"/>
            <w:gridSpan w:val="2"/>
            <w:vMerge/>
            <w:tcBorders>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p>
        </w:tc>
        <w:tc>
          <w:tcPr>
            <w:tcW w:w="722" w:type="pct"/>
            <w:tcBorders>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jc w:val="center"/>
              <w:rPr>
                <w:sz w:val="18"/>
                <w:szCs w:val="18"/>
              </w:rPr>
            </w:pPr>
            <w:r w:rsidRPr="006F6985">
              <w:rPr>
                <w:sz w:val="18"/>
                <w:szCs w:val="18"/>
              </w:rPr>
              <w:t>Standard room</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2D6107" w:rsidRPr="006F6985" w:rsidRDefault="002D6107" w:rsidP="00FC0C42">
            <w:pPr>
              <w:snapToGrid w:val="0"/>
              <w:spacing w:line="240" w:lineRule="auto"/>
              <w:rPr>
                <w:sz w:val="18"/>
                <w:szCs w:val="18"/>
              </w:rPr>
            </w:pPr>
          </w:p>
        </w:tc>
      </w:tr>
    </w:tbl>
    <w:p w:rsidR="002D6107" w:rsidRPr="006F6985" w:rsidRDefault="002D6107" w:rsidP="00FC0C42">
      <w:pPr>
        <w:spacing w:line="240" w:lineRule="auto"/>
        <w:rPr>
          <w:sz w:val="18"/>
          <w:szCs w:val="18"/>
        </w:rPr>
      </w:pPr>
      <w:r w:rsidRPr="006F6985">
        <w:rPr>
          <w:sz w:val="18"/>
          <w:szCs w:val="18"/>
        </w:rPr>
        <w:t>Note:</w:t>
      </w:r>
    </w:p>
    <w:p w:rsidR="007451DB" w:rsidRPr="007451DB" w:rsidRDefault="007451DB" w:rsidP="007451DB">
      <w:pPr>
        <w:pStyle w:val="a7"/>
        <w:numPr>
          <w:ilvl w:val="0"/>
          <w:numId w:val="5"/>
        </w:numPr>
        <w:spacing w:line="240" w:lineRule="auto"/>
        <w:ind w:firstLineChars="0"/>
        <w:rPr>
          <w:rFonts w:eastAsia="宋体" w:cs="Times New Roman"/>
          <w:sz w:val="18"/>
          <w:szCs w:val="18"/>
        </w:rPr>
      </w:pPr>
      <w:r w:rsidRPr="007451DB">
        <w:rPr>
          <w:rFonts w:eastAsia="宋体" w:cs="Times New Roman"/>
          <w:sz w:val="18"/>
          <w:szCs w:val="18"/>
        </w:rPr>
        <w:t>Prepaid representatives (with remittance voucher) collect invoices at the conference site.</w:t>
      </w:r>
    </w:p>
    <w:p w:rsidR="007451DB" w:rsidRPr="007451DB" w:rsidRDefault="007451DB" w:rsidP="007451DB">
      <w:pPr>
        <w:pStyle w:val="a7"/>
        <w:numPr>
          <w:ilvl w:val="0"/>
          <w:numId w:val="5"/>
        </w:numPr>
        <w:spacing w:line="240" w:lineRule="auto"/>
        <w:ind w:firstLineChars="0"/>
        <w:rPr>
          <w:rFonts w:eastAsia="宋体" w:cs="Times New Roman"/>
          <w:sz w:val="18"/>
          <w:szCs w:val="18"/>
        </w:rPr>
      </w:pPr>
      <w:r w:rsidRPr="007451DB">
        <w:rPr>
          <w:rFonts w:eastAsia="宋体" w:cs="Times New Roman"/>
          <w:sz w:val="18"/>
          <w:szCs w:val="18"/>
        </w:rPr>
        <w:t xml:space="preserve">On-site payment accepts cash only. Invoice will be sent by courier 15 days after the meeting. </w:t>
      </w:r>
    </w:p>
    <w:p w:rsidR="007451DB" w:rsidRPr="007451DB" w:rsidRDefault="007451DB" w:rsidP="007451DB">
      <w:pPr>
        <w:pStyle w:val="a7"/>
        <w:numPr>
          <w:ilvl w:val="0"/>
          <w:numId w:val="5"/>
        </w:numPr>
        <w:spacing w:line="240" w:lineRule="auto"/>
        <w:ind w:firstLineChars="0"/>
        <w:rPr>
          <w:rFonts w:eastAsia="宋体" w:cs="Times New Roman"/>
          <w:sz w:val="18"/>
          <w:szCs w:val="18"/>
        </w:rPr>
      </w:pPr>
      <w:r w:rsidRPr="007451DB">
        <w:rPr>
          <w:rFonts w:eastAsia="宋体" w:cs="Times New Roman"/>
          <w:sz w:val="18"/>
          <w:szCs w:val="18"/>
        </w:rPr>
        <w:t>For convenience of communication, we suggest you bring your business card.</w:t>
      </w:r>
    </w:p>
    <w:sectPr w:rsidR="007451DB" w:rsidRPr="007451DB" w:rsidSect="00CE1986">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3B5" w:rsidRDefault="00B743B5" w:rsidP="004F7499">
      <w:r>
        <w:separator/>
      </w:r>
    </w:p>
  </w:endnote>
  <w:endnote w:type="continuationSeparator" w:id="0">
    <w:p w:rsidR="00B743B5" w:rsidRDefault="00B743B5" w:rsidP="004F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3B5" w:rsidRDefault="00B743B5" w:rsidP="004F7499">
      <w:r>
        <w:separator/>
      </w:r>
    </w:p>
  </w:footnote>
  <w:footnote w:type="continuationSeparator" w:id="0">
    <w:p w:rsidR="00B743B5" w:rsidRDefault="00B743B5" w:rsidP="004F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C17"/>
    <w:multiLevelType w:val="hybridMultilevel"/>
    <w:tmpl w:val="95F8C5DC"/>
    <w:lvl w:ilvl="0" w:tplc="D400833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05C3E"/>
    <w:multiLevelType w:val="hybridMultilevel"/>
    <w:tmpl w:val="4164F2EA"/>
    <w:lvl w:ilvl="0" w:tplc="B98E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704F4E"/>
    <w:multiLevelType w:val="hybridMultilevel"/>
    <w:tmpl w:val="D17E8AB0"/>
    <w:lvl w:ilvl="0" w:tplc="2BD25B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8730032"/>
    <w:multiLevelType w:val="hybridMultilevel"/>
    <w:tmpl w:val="3E500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3A0057"/>
    <w:multiLevelType w:val="hybridMultilevel"/>
    <w:tmpl w:val="C35671A8"/>
    <w:lvl w:ilvl="0" w:tplc="D5023CB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415D60"/>
    <w:multiLevelType w:val="hybridMultilevel"/>
    <w:tmpl w:val="7ABCEA0C"/>
    <w:lvl w:ilvl="0" w:tplc="130615E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72336E10"/>
    <w:multiLevelType w:val="hybridMultilevel"/>
    <w:tmpl w:val="37AE81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UwNzO1MDE3MDE3NDNT0lEKTi0uzszPAykwNK0FAFlugAEtAAAA"/>
  </w:docVars>
  <w:rsids>
    <w:rsidRoot w:val="005F247C"/>
    <w:rsid w:val="0000155D"/>
    <w:rsid w:val="0000302E"/>
    <w:rsid w:val="000059AE"/>
    <w:rsid w:val="0000747A"/>
    <w:rsid w:val="000115FB"/>
    <w:rsid w:val="00021022"/>
    <w:rsid w:val="0002758D"/>
    <w:rsid w:val="000379ED"/>
    <w:rsid w:val="00051C8E"/>
    <w:rsid w:val="0005518E"/>
    <w:rsid w:val="000817AD"/>
    <w:rsid w:val="000A1A3A"/>
    <w:rsid w:val="000D1E3F"/>
    <w:rsid w:val="000D2D23"/>
    <w:rsid w:val="000D6211"/>
    <w:rsid w:val="000F4B36"/>
    <w:rsid w:val="000F63AF"/>
    <w:rsid w:val="0010138C"/>
    <w:rsid w:val="001041E4"/>
    <w:rsid w:val="001052C4"/>
    <w:rsid w:val="001239E1"/>
    <w:rsid w:val="00130122"/>
    <w:rsid w:val="00136439"/>
    <w:rsid w:val="0013788E"/>
    <w:rsid w:val="001530D7"/>
    <w:rsid w:val="00153E0E"/>
    <w:rsid w:val="0015476E"/>
    <w:rsid w:val="001672AB"/>
    <w:rsid w:val="001827E3"/>
    <w:rsid w:val="00184921"/>
    <w:rsid w:val="001918D7"/>
    <w:rsid w:val="00192D87"/>
    <w:rsid w:val="001938C2"/>
    <w:rsid w:val="001A082B"/>
    <w:rsid w:val="001A677D"/>
    <w:rsid w:val="001C4D69"/>
    <w:rsid w:val="001C5A89"/>
    <w:rsid w:val="001D07A3"/>
    <w:rsid w:val="001E283A"/>
    <w:rsid w:val="001E5A11"/>
    <w:rsid w:val="00202F95"/>
    <w:rsid w:val="00205412"/>
    <w:rsid w:val="00210763"/>
    <w:rsid w:val="00214359"/>
    <w:rsid w:val="00227279"/>
    <w:rsid w:val="002714E9"/>
    <w:rsid w:val="00292EF2"/>
    <w:rsid w:val="002A0F95"/>
    <w:rsid w:val="002A5013"/>
    <w:rsid w:val="002A6334"/>
    <w:rsid w:val="002B0B1A"/>
    <w:rsid w:val="002B3709"/>
    <w:rsid w:val="002C4F33"/>
    <w:rsid w:val="002C750E"/>
    <w:rsid w:val="002D1127"/>
    <w:rsid w:val="002D3CA4"/>
    <w:rsid w:val="002D5743"/>
    <w:rsid w:val="002D6107"/>
    <w:rsid w:val="002E2D4B"/>
    <w:rsid w:val="002E3760"/>
    <w:rsid w:val="002E6D5D"/>
    <w:rsid w:val="002F5FEE"/>
    <w:rsid w:val="003171E0"/>
    <w:rsid w:val="003353C4"/>
    <w:rsid w:val="003374D2"/>
    <w:rsid w:val="003376BF"/>
    <w:rsid w:val="0035652C"/>
    <w:rsid w:val="00356FC6"/>
    <w:rsid w:val="00357D5E"/>
    <w:rsid w:val="00362D0B"/>
    <w:rsid w:val="003774E9"/>
    <w:rsid w:val="003A386F"/>
    <w:rsid w:val="003B0B5D"/>
    <w:rsid w:val="003B16C1"/>
    <w:rsid w:val="003B6573"/>
    <w:rsid w:val="003D0A6F"/>
    <w:rsid w:val="003D29CF"/>
    <w:rsid w:val="003D383E"/>
    <w:rsid w:val="003D6B31"/>
    <w:rsid w:val="003D6D56"/>
    <w:rsid w:val="003E22CF"/>
    <w:rsid w:val="003E43F6"/>
    <w:rsid w:val="0040262B"/>
    <w:rsid w:val="00406D0C"/>
    <w:rsid w:val="00415F53"/>
    <w:rsid w:val="00417921"/>
    <w:rsid w:val="0042474E"/>
    <w:rsid w:val="00433958"/>
    <w:rsid w:val="00433BD8"/>
    <w:rsid w:val="00437F3D"/>
    <w:rsid w:val="00445389"/>
    <w:rsid w:val="004569C2"/>
    <w:rsid w:val="00463183"/>
    <w:rsid w:val="00466B13"/>
    <w:rsid w:val="00471349"/>
    <w:rsid w:val="004721B3"/>
    <w:rsid w:val="004A7FE3"/>
    <w:rsid w:val="004B5D79"/>
    <w:rsid w:val="004F0F17"/>
    <w:rsid w:val="004F7499"/>
    <w:rsid w:val="00512CA2"/>
    <w:rsid w:val="005203D4"/>
    <w:rsid w:val="00535FE2"/>
    <w:rsid w:val="00542484"/>
    <w:rsid w:val="00543D74"/>
    <w:rsid w:val="00550A01"/>
    <w:rsid w:val="00553325"/>
    <w:rsid w:val="00556EF7"/>
    <w:rsid w:val="00561EE0"/>
    <w:rsid w:val="00576823"/>
    <w:rsid w:val="0058395A"/>
    <w:rsid w:val="005842BD"/>
    <w:rsid w:val="005B2ED8"/>
    <w:rsid w:val="005B75F0"/>
    <w:rsid w:val="005D0E6A"/>
    <w:rsid w:val="005E138B"/>
    <w:rsid w:val="005E2CE5"/>
    <w:rsid w:val="005F247C"/>
    <w:rsid w:val="005F2678"/>
    <w:rsid w:val="005F3E11"/>
    <w:rsid w:val="006045A3"/>
    <w:rsid w:val="00623107"/>
    <w:rsid w:val="0062577A"/>
    <w:rsid w:val="0062615D"/>
    <w:rsid w:val="00626828"/>
    <w:rsid w:val="0063468A"/>
    <w:rsid w:val="00635A8E"/>
    <w:rsid w:val="00637B44"/>
    <w:rsid w:val="00641B3F"/>
    <w:rsid w:val="00650C26"/>
    <w:rsid w:val="00654B16"/>
    <w:rsid w:val="00655550"/>
    <w:rsid w:val="006621BB"/>
    <w:rsid w:val="00665007"/>
    <w:rsid w:val="00665C0F"/>
    <w:rsid w:val="00666310"/>
    <w:rsid w:val="00671C2C"/>
    <w:rsid w:val="00674F0B"/>
    <w:rsid w:val="00677875"/>
    <w:rsid w:val="00681C85"/>
    <w:rsid w:val="00685466"/>
    <w:rsid w:val="006868C9"/>
    <w:rsid w:val="00694902"/>
    <w:rsid w:val="00696489"/>
    <w:rsid w:val="006A38AD"/>
    <w:rsid w:val="006B3E79"/>
    <w:rsid w:val="006C641F"/>
    <w:rsid w:val="006D25BD"/>
    <w:rsid w:val="006E526D"/>
    <w:rsid w:val="006E79F1"/>
    <w:rsid w:val="006F6985"/>
    <w:rsid w:val="007002D7"/>
    <w:rsid w:val="007024F9"/>
    <w:rsid w:val="00713BCE"/>
    <w:rsid w:val="00722220"/>
    <w:rsid w:val="0072466F"/>
    <w:rsid w:val="00735FCB"/>
    <w:rsid w:val="00740EF1"/>
    <w:rsid w:val="007451DB"/>
    <w:rsid w:val="0075321A"/>
    <w:rsid w:val="00756A93"/>
    <w:rsid w:val="00767BF1"/>
    <w:rsid w:val="00793305"/>
    <w:rsid w:val="007A05E1"/>
    <w:rsid w:val="007A4CB3"/>
    <w:rsid w:val="007B177B"/>
    <w:rsid w:val="007B390A"/>
    <w:rsid w:val="007C22B9"/>
    <w:rsid w:val="007C3501"/>
    <w:rsid w:val="007D458A"/>
    <w:rsid w:val="007D5DD7"/>
    <w:rsid w:val="007F0E00"/>
    <w:rsid w:val="007F45A5"/>
    <w:rsid w:val="00804227"/>
    <w:rsid w:val="008277EC"/>
    <w:rsid w:val="00864078"/>
    <w:rsid w:val="008824B8"/>
    <w:rsid w:val="00887F49"/>
    <w:rsid w:val="0089028C"/>
    <w:rsid w:val="008927DA"/>
    <w:rsid w:val="00894B8F"/>
    <w:rsid w:val="00895C2D"/>
    <w:rsid w:val="008A06FD"/>
    <w:rsid w:val="008A41C0"/>
    <w:rsid w:val="008A614C"/>
    <w:rsid w:val="008A7248"/>
    <w:rsid w:val="008D05CA"/>
    <w:rsid w:val="008D114D"/>
    <w:rsid w:val="008D5248"/>
    <w:rsid w:val="008D6063"/>
    <w:rsid w:val="008D7981"/>
    <w:rsid w:val="008E1D9E"/>
    <w:rsid w:val="008F4104"/>
    <w:rsid w:val="00900DF4"/>
    <w:rsid w:val="00905190"/>
    <w:rsid w:val="00916ADA"/>
    <w:rsid w:val="00924E07"/>
    <w:rsid w:val="00927FD8"/>
    <w:rsid w:val="009504BF"/>
    <w:rsid w:val="00966F46"/>
    <w:rsid w:val="00977762"/>
    <w:rsid w:val="009813E5"/>
    <w:rsid w:val="00987446"/>
    <w:rsid w:val="009902F5"/>
    <w:rsid w:val="00995851"/>
    <w:rsid w:val="009A35A5"/>
    <w:rsid w:val="009B547E"/>
    <w:rsid w:val="009C4204"/>
    <w:rsid w:val="009D5103"/>
    <w:rsid w:val="009E1262"/>
    <w:rsid w:val="009E2742"/>
    <w:rsid w:val="009E370D"/>
    <w:rsid w:val="009F16E0"/>
    <w:rsid w:val="009F29BF"/>
    <w:rsid w:val="009F3C49"/>
    <w:rsid w:val="00A04E1A"/>
    <w:rsid w:val="00A1145E"/>
    <w:rsid w:val="00A12A82"/>
    <w:rsid w:val="00A12E1B"/>
    <w:rsid w:val="00A15E48"/>
    <w:rsid w:val="00A17418"/>
    <w:rsid w:val="00A21804"/>
    <w:rsid w:val="00A2330D"/>
    <w:rsid w:val="00A269E8"/>
    <w:rsid w:val="00A33B76"/>
    <w:rsid w:val="00A67704"/>
    <w:rsid w:val="00A737FD"/>
    <w:rsid w:val="00A8512E"/>
    <w:rsid w:val="00A9433E"/>
    <w:rsid w:val="00AB06A6"/>
    <w:rsid w:val="00AE2F3A"/>
    <w:rsid w:val="00B2456A"/>
    <w:rsid w:val="00B262BE"/>
    <w:rsid w:val="00B57980"/>
    <w:rsid w:val="00B7068E"/>
    <w:rsid w:val="00B727C8"/>
    <w:rsid w:val="00B743B5"/>
    <w:rsid w:val="00B824BA"/>
    <w:rsid w:val="00B9028D"/>
    <w:rsid w:val="00B90E91"/>
    <w:rsid w:val="00B96869"/>
    <w:rsid w:val="00BA04C2"/>
    <w:rsid w:val="00BB5C85"/>
    <w:rsid w:val="00BB6191"/>
    <w:rsid w:val="00BB6BF9"/>
    <w:rsid w:val="00BD4D15"/>
    <w:rsid w:val="00BD7D24"/>
    <w:rsid w:val="00BE2BCA"/>
    <w:rsid w:val="00C05035"/>
    <w:rsid w:val="00C1494C"/>
    <w:rsid w:val="00C2090B"/>
    <w:rsid w:val="00C21B17"/>
    <w:rsid w:val="00C240FF"/>
    <w:rsid w:val="00C42A36"/>
    <w:rsid w:val="00C52508"/>
    <w:rsid w:val="00C653C2"/>
    <w:rsid w:val="00C727CD"/>
    <w:rsid w:val="00C775EE"/>
    <w:rsid w:val="00C80415"/>
    <w:rsid w:val="00C93657"/>
    <w:rsid w:val="00C97BD2"/>
    <w:rsid w:val="00CA02F9"/>
    <w:rsid w:val="00CB3B7D"/>
    <w:rsid w:val="00CC0139"/>
    <w:rsid w:val="00CD1F73"/>
    <w:rsid w:val="00CE16C3"/>
    <w:rsid w:val="00CE1986"/>
    <w:rsid w:val="00CF11A3"/>
    <w:rsid w:val="00CF4355"/>
    <w:rsid w:val="00D032AB"/>
    <w:rsid w:val="00D047DD"/>
    <w:rsid w:val="00D0679E"/>
    <w:rsid w:val="00D21648"/>
    <w:rsid w:val="00D2412C"/>
    <w:rsid w:val="00D252F3"/>
    <w:rsid w:val="00D35CC2"/>
    <w:rsid w:val="00D363B2"/>
    <w:rsid w:val="00D375AB"/>
    <w:rsid w:val="00D4091D"/>
    <w:rsid w:val="00D463AD"/>
    <w:rsid w:val="00D660EF"/>
    <w:rsid w:val="00D670D7"/>
    <w:rsid w:val="00D74262"/>
    <w:rsid w:val="00D81F32"/>
    <w:rsid w:val="00DB55A2"/>
    <w:rsid w:val="00DC351F"/>
    <w:rsid w:val="00DD2A86"/>
    <w:rsid w:val="00DD621D"/>
    <w:rsid w:val="00DE505E"/>
    <w:rsid w:val="00DF040D"/>
    <w:rsid w:val="00E16806"/>
    <w:rsid w:val="00E559A1"/>
    <w:rsid w:val="00E655BD"/>
    <w:rsid w:val="00E71E7E"/>
    <w:rsid w:val="00E76B0E"/>
    <w:rsid w:val="00E8288B"/>
    <w:rsid w:val="00E93390"/>
    <w:rsid w:val="00E939A5"/>
    <w:rsid w:val="00E96AFE"/>
    <w:rsid w:val="00EA30F6"/>
    <w:rsid w:val="00EB42C4"/>
    <w:rsid w:val="00EE32C0"/>
    <w:rsid w:val="00EF3882"/>
    <w:rsid w:val="00EF5E82"/>
    <w:rsid w:val="00F14E8F"/>
    <w:rsid w:val="00F23AE9"/>
    <w:rsid w:val="00F3013C"/>
    <w:rsid w:val="00F31CF0"/>
    <w:rsid w:val="00F4672A"/>
    <w:rsid w:val="00F5144C"/>
    <w:rsid w:val="00F540E2"/>
    <w:rsid w:val="00F57F4E"/>
    <w:rsid w:val="00F6093B"/>
    <w:rsid w:val="00F6509B"/>
    <w:rsid w:val="00F73E63"/>
    <w:rsid w:val="00F77414"/>
    <w:rsid w:val="00F85153"/>
    <w:rsid w:val="00F85A9C"/>
    <w:rsid w:val="00F93A2C"/>
    <w:rsid w:val="00FB57C8"/>
    <w:rsid w:val="00FC0C42"/>
    <w:rsid w:val="00FC107F"/>
    <w:rsid w:val="00FD2911"/>
    <w:rsid w:val="00FD6828"/>
    <w:rsid w:val="00FE6574"/>
    <w:rsid w:val="00FF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3AC82-CA0D-4449-8D10-DFEB83F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9A5"/>
    <w:pPr>
      <w:widowControl w:val="0"/>
      <w:spacing w:line="360" w:lineRule="auto"/>
      <w:jc w:val="both"/>
    </w:pPr>
    <w:rPr>
      <w:rFonts w:ascii="Times New Roman" w:hAnsi="Times New Roman"/>
      <w:sz w:val="24"/>
    </w:rPr>
  </w:style>
  <w:style w:type="paragraph" w:styleId="1">
    <w:name w:val="heading 1"/>
    <w:basedOn w:val="a"/>
    <w:next w:val="a"/>
    <w:link w:val="10"/>
    <w:uiPriority w:val="9"/>
    <w:qFormat/>
    <w:rsid w:val="008A41C0"/>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unhideWhenUsed/>
    <w:qFormat/>
    <w:rsid w:val="00E939A5"/>
    <w:pPr>
      <w:keepNext/>
      <w:keepLines/>
      <w:spacing w:before="200" w:after="200"/>
      <w:outlineLvl w:val="1"/>
    </w:pPr>
    <w:rPr>
      <w:rFonts w:asciiTheme="majorHAnsi" w:eastAsiaTheme="majorEastAsia" w:hAnsiTheme="majorHAnsi" w:cstheme="majorBidi"/>
      <w:b/>
      <w:bCs/>
      <w:sz w:val="28"/>
      <w:szCs w:val="32"/>
    </w:rPr>
  </w:style>
  <w:style w:type="paragraph" w:styleId="3">
    <w:name w:val="heading 3"/>
    <w:basedOn w:val="a"/>
    <w:next w:val="a"/>
    <w:link w:val="30"/>
    <w:uiPriority w:val="9"/>
    <w:unhideWhenUsed/>
    <w:qFormat/>
    <w:rsid w:val="009D51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A41C0"/>
    <w:rPr>
      <w:b/>
      <w:bCs/>
      <w:kern w:val="44"/>
      <w:sz w:val="44"/>
      <w:szCs w:val="44"/>
    </w:rPr>
  </w:style>
  <w:style w:type="character" w:customStyle="1" w:styleId="20">
    <w:name w:val="标题 2 字符"/>
    <w:basedOn w:val="a0"/>
    <w:link w:val="2"/>
    <w:uiPriority w:val="9"/>
    <w:rsid w:val="00E939A5"/>
    <w:rPr>
      <w:rFonts w:asciiTheme="majorHAnsi" w:eastAsiaTheme="majorEastAsia" w:hAnsiTheme="majorHAnsi" w:cstheme="majorBidi"/>
      <w:b/>
      <w:bCs/>
      <w:sz w:val="28"/>
      <w:szCs w:val="32"/>
    </w:rPr>
  </w:style>
  <w:style w:type="paragraph" w:styleId="a3">
    <w:name w:val="header"/>
    <w:basedOn w:val="a"/>
    <w:link w:val="a4"/>
    <w:uiPriority w:val="99"/>
    <w:unhideWhenUsed/>
    <w:rsid w:val="004F74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7499"/>
    <w:rPr>
      <w:sz w:val="18"/>
      <w:szCs w:val="18"/>
    </w:rPr>
  </w:style>
  <w:style w:type="paragraph" w:styleId="a5">
    <w:name w:val="footer"/>
    <w:basedOn w:val="a"/>
    <w:link w:val="a6"/>
    <w:uiPriority w:val="99"/>
    <w:unhideWhenUsed/>
    <w:rsid w:val="004F7499"/>
    <w:pPr>
      <w:tabs>
        <w:tab w:val="center" w:pos="4153"/>
        <w:tab w:val="right" w:pos="8306"/>
      </w:tabs>
      <w:snapToGrid w:val="0"/>
      <w:jc w:val="left"/>
    </w:pPr>
    <w:rPr>
      <w:sz w:val="18"/>
      <w:szCs w:val="18"/>
    </w:rPr>
  </w:style>
  <w:style w:type="character" w:customStyle="1" w:styleId="a6">
    <w:name w:val="页脚 字符"/>
    <w:basedOn w:val="a0"/>
    <w:link w:val="a5"/>
    <w:uiPriority w:val="99"/>
    <w:rsid w:val="004F7499"/>
    <w:rPr>
      <w:sz w:val="18"/>
      <w:szCs w:val="18"/>
    </w:rPr>
  </w:style>
  <w:style w:type="character" w:customStyle="1" w:styleId="30">
    <w:name w:val="标题 3 字符"/>
    <w:basedOn w:val="a0"/>
    <w:link w:val="3"/>
    <w:uiPriority w:val="9"/>
    <w:rsid w:val="009D5103"/>
    <w:rPr>
      <w:b/>
      <w:bCs/>
      <w:sz w:val="32"/>
      <w:szCs w:val="32"/>
    </w:rPr>
  </w:style>
  <w:style w:type="paragraph" w:styleId="a7">
    <w:name w:val="List Paragraph"/>
    <w:basedOn w:val="a"/>
    <w:uiPriority w:val="34"/>
    <w:qFormat/>
    <w:rsid w:val="00E939A5"/>
    <w:pPr>
      <w:ind w:firstLineChars="200" w:firstLine="420"/>
    </w:pPr>
  </w:style>
  <w:style w:type="table" w:styleId="a8">
    <w:name w:val="Table Grid"/>
    <w:basedOn w:val="a1"/>
    <w:uiPriority w:val="39"/>
    <w:rsid w:val="007B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0138C"/>
    <w:rPr>
      <w:color w:val="0563C1" w:themeColor="hyperlink"/>
      <w:u w:val="single"/>
    </w:rPr>
  </w:style>
  <w:style w:type="paragraph" w:styleId="aa">
    <w:name w:val="Balloon Text"/>
    <w:basedOn w:val="a"/>
    <w:link w:val="ab"/>
    <w:uiPriority w:val="99"/>
    <w:semiHidden/>
    <w:unhideWhenUsed/>
    <w:rsid w:val="00F23AE9"/>
    <w:pPr>
      <w:spacing w:line="240" w:lineRule="auto"/>
    </w:pPr>
    <w:rPr>
      <w:sz w:val="18"/>
      <w:szCs w:val="18"/>
    </w:rPr>
  </w:style>
  <w:style w:type="character" w:customStyle="1" w:styleId="ab">
    <w:name w:val="批注框文本 字符"/>
    <w:basedOn w:val="a0"/>
    <w:link w:val="aa"/>
    <w:uiPriority w:val="99"/>
    <w:semiHidden/>
    <w:rsid w:val="00F23AE9"/>
    <w:rPr>
      <w:rFonts w:ascii="Times New Roman" w:hAnsi="Times New Roman"/>
      <w:sz w:val="18"/>
      <w:szCs w:val="18"/>
    </w:rPr>
  </w:style>
  <w:style w:type="character" w:styleId="ac">
    <w:name w:val="annotation reference"/>
    <w:basedOn w:val="a0"/>
    <w:uiPriority w:val="99"/>
    <w:semiHidden/>
    <w:unhideWhenUsed/>
    <w:rsid w:val="00A737FD"/>
    <w:rPr>
      <w:sz w:val="21"/>
      <w:szCs w:val="21"/>
    </w:rPr>
  </w:style>
  <w:style w:type="paragraph" w:styleId="ad">
    <w:name w:val="annotation text"/>
    <w:basedOn w:val="a"/>
    <w:link w:val="ae"/>
    <w:uiPriority w:val="99"/>
    <w:semiHidden/>
    <w:unhideWhenUsed/>
    <w:rsid w:val="00A737FD"/>
    <w:pPr>
      <w:jc w:val="left"/>
    </w:pPr>
  </w:style>
  <w:style w:type="character" w:customStyle="1" w:styleId="ae">
    <w:name w:val="批注文字 字符"/>
    <w:basedOn w:val="a0"/>
    <w:link w:val="ad"/>
    <w:uiPriority w:val="99"/>
    <w:semiHidden/>
    <w:rsid w:val="00A737FD"/>
    <w:rPr>
      <w:rFonts w:ascii="Times New Roman" w:hAnsi="Times New Roman"/>
      <w:sz w:val="24"/>
    </w:rPr>
  </w:style>
  <w:style w:type="paragraph" w:styleId="af">
    <w:name w:val="annotation subject"/>
    <w:basedOn w:val="ad"/>
    <w:next w:val="ad"/>
    <w:link w:val="af0"/>
    <w:uiPriority w:val="99"/>
    <w:semiHidden/>
    <w:unhideWhenUsed/>
    <w:rsid w:val="00A737FD"/>
    <w:rPr>
      <w:b/>
      <w:bCs/>
    </w:rPr>
  </w:style>
  <w:style w:type="character" w:customStyle="1" w:styleId="af0">
    <w:name w:val="批注主题 字符"/>
    <w:basedOn w:val="ae"/>
    <w:link w:val="af"/>
    <w:uiPriority w:val="99"/>
    <w:semiHidden/>
    <w:rsid w:val="00A737FD"/>
    <w:rPr>
      <w:rFonts w:ascii="Times New Roman" w:hAnsi="Times New Roman"/>
      <w:b/>
      <w:bCs/>
      <w:sz w:val="24"/>
    </w:rPr>
  </w:style>
  <w:style w:type="paragraph" w:styleId="af1">
    <w:name w:val="Body Text Indent"/>
    <w:basedOn w:val="a"/>
    <w:link w:val="af2"/>
    <w:uiPriority w:val="99"/>
    <w:semiHidden/>
    <w:unhideWhenUsed/>
    <w:rsid w:val="0062615D"/>
    <w:pPr>
      <w:widowControl/>
      <w:spacing w:before="100" w:beforeAutospacing="1" w:after="100" w:afterAutospacing="1" w:line="240" w:lineRule="auto"/>
      <w:jc w:val="left"/>
    </w:pPr>
    <w:rPr>
      <w:rFonts w:ascii="宋体" w:eastAsia="宋体" w:hAnsi="宋体" w:cs="宋体"/>
      <w:kern w:val="0"/>
      <w:szCs w:val="24"/>
    </w:rPr>
  </w:style>
  <w:style w:type="character" w:customStyle="1" w:styleId="af2">
    <w:name w:val="正文文本缩进 字符"/>
    <w:basedOn w:val="a0"/>
    <w:link w:val="af1"/>
    <w:uiPriority w:val="99"/>
    <w:semiHidden/>
    <w:rsid w:val="0062615D"/>
    <w:rPr>
      <w:rFonts w:ascii="宋体" w:eastAsia="宋体" w:hAnsi="宋体" w:cs="宋体"/>
      <w:kern w:val="0"/>
      <w:sz w:val="24"/>
      <w:szCs w:val="24"/>
    </w:rPr>
  </w:style>
  <w:style w:type="paragraph" w:customStyle="1" w:styleId="Default">
    <w:name w:val="Default"/>
    <w:rsid w:val="00DE505E"/>
    <w:pPr>
      <w:widowControl w:val="0"/>
      <w:autoSpaceDE w:val="0"/>
      <w:autoSpaceDN w:val="0"/>
      <w:adjustRightInd w:val="0"/>
    </w:pPr>
    <w:rPr>
      <w:rFonts w:ascii="黑体" w:eastAsia="黑体" w:cs="黑体"/>
      <w:color w:val="000000"/>
      <w:kern w:val="0"/>
      <w:sz w:val="24"/>
      <w:szCs w:val="24"/>
    </w:rPr>
  </w:style>
  <w:style w:type="table" w:customStyle="1" w:styleId="GridTable4-Accent51">
    <w:name w:val="Grid Table 4 - Accent 51"/>
    <w:basedOn w:val="a1"/>
    <w:uiPriority w:val="49"/>
    <w:rsid w:val="00415F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51">
    <w:name w:val="网格表 4 - 着色 51"/>
    <w:basedOn w:val="a1"/>
    <w:uiPriority w:val="49"/>
    <w:rsid w:val="0063468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7618">
      <w:bodyDiv w:val="1"/>
      <w:marLeft w:val="0"/>
      <w:marRight w:val="0"/>
      <w:marTop w:val="0"/>
      <w:marBottom w:val="0"/>
      <w:divBdr>
        <w:top w:val="none" w:sz="0" w:space="0" w:color="auto"/>
        <w:left w:val="none" w:sz="0" w:space="0" w:color="auto"/>
        <w:bottom w:val="none" w:sz="0" w:space="0" w:color="auto"/>
        <w:right w:val="none" w:sz="0" w:space="0" w:color="auto"/>
      </w:divBdr>
    </w:div>
    <w:div w:id="553976179">
      <w:bodyDiv w:val="1"/>
      <w:marLeft w:val="0"/>
      <w:marRight w:val="0"/>
      <w:marTop w:val="0"/>
      <w:marBottom w:val="0"/>
      <w:divBdr>
        <w:top w:val="none" w:sz="0" w:space="0" w:color="auto"/>
        <w:left w:val="none" w:sz="0" w:space="0" w:color="auto"/>
        <w:bottom w:val="none" w:sz="0" w:space="0" w:color="auto"/>
        <w:right w:val="none" w:sz="0" w:space="0" w:color="auto"/>
      </w:divBdr>
    </w:div>
    <w:div w:id="1362509429">
      <w:bodyDiv w:val="1"/>
      <w:marLeft w:val="0"/>
      <w:marRight w:val="0"/>
      <w:marTop w:val="0"/>
      <w:marBottom w:val="0"/>
      <w:divBdr>
        <w:top w:val="none" w:sz="0" w:space="0" w:color="auto"/>
        <w:left w:val="none" w:sz="0" w:space="0" w:color="auto"/>
        <w:bottom w:val="none" w:sz="0" w:space="0" w:color="auto"/>
        <w:right w:val="none" w:sz="0" w:space="0" w:color="auto"/>
      </w:divBdr>
    </w:div>
    <w:div w:id="1852063529">
      <w:bodyDiv w:val="1"/>
      <w:marLeft w:val="0"/>
      <w:marRight w:val="0"/>
      <w:marTop w:val="0"/>
      <w:marBottom w:val="0"/>
      <w:divBdr>
        <w:top w:val="none" w:sz="0" w:space="0" w:color="auto"/>
        <w:left w:val="none" w:sz="0" w:space="0" w:color="auto"/>
        <w:bottom w:val="none" w:sz="0" w:space="0" w:color="auto"/>
        <w:right w:val="none" w:sz="0" w:space="0" w:color="auto"/>
      </w:divBdr>
    </w:div>
    <w:div w:id="1946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Z23wXN99prWdZ7bKLHyqnSMN3A5Vy5YX7AKfyv5pKJ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ildingstructur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5CCA-CFB3-4DF0-91DE-6DA07612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Liu</dc:creator>
  <cp:lastModifiedBy>李娜</cp:lastModifiedBy>
  <cp:revision>18</cp:revision>
  <cp:lastPrinted>2018-07-18T00:46:00Z</cp:lastPrinted>
  <dcterms:created xsi:type="dcterms:W3CDTF">2018-07-17T12:36:00Z</dcterms:created>
  <dcterms:modified xsi:type="dcterms:W3CDTF">2018-07-20T08:26:00Z</dcterms:modified>
</cp:coreProperties>
</file>